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5FBE0" w14:textId="5E367C34" w:rsidR="00E02260" w:rsidRPr="00E02260" w:rsidRDefault="00E02260" w:rsidP="00B028F0">
      <w:pPr>
        <w:jc w:val="center"/>
        <w:rPr>
          <w:rFonts w:ascii="Century Gothic" w:hAnsi="Century Gothic"/>
          <w:noProof/>
          <w:sz w:val="24"/>
          <w:szCs w:val="24"/>
          <w:lang w:eastAsia="es-ES"/>
        </w:rPr>
      </w:pPr>
      <w:r>
        <w:rPr>
          <w:rFonts w:ascii="Century Gothic" w:hAnsi="Century Gothic"/>
          <w:noProof/>
          <w:sz w:val="24"/>
          <w:szCs w:val="24"/>
          <w:lang w:eastAsia="es-ES"/>
        </w:rPr>
        <w:t xml:space="preserve">                                                                                                                </w:t>
      </w:r>
      <w:r w:rsidRPr="00E02260">
        <w:rPr>
          <w:rFonts w:ascii="Century Gothic" w:hAnsi="Century Gothic"/>
          <w:noProof/>
          <w:sz w:val="24"/>
          <w:szCs w:val="24"/>
          <w:lang w:eastAsia="es-ES"/>
        </w:rPr>
        <w:t>F</w:t>
      </w:r>
      <w:r w:rsidR="00345009">
        <w:rPr>
          <w:rFonts w:ascii="Century Gothic" w:hAnsi="Century Gothic"/>
          <w:noProof/>
          <w:sz w:val="24"/>
          <w:szCs w:val="24"/>
          <w:lang w:eastAsia="es-ES"/>
        </w:rPr>
        <w:t>ebrero</w:t>
      </w:r>
      <w:r w:rsidRPr="00E02260">
        <w:rPr>
          <w:rFonts w:ascii="Century Gothic" w:hAnsi="Century Gothic"/>
          <w:noProof/>
          <w:sz w:val="24"/>
          <w:szCs w:val="24"/>
          <w:lang w:eastAsia="es-ES"/>
        </w:rPr>
        <w:t xml:space="preserve"> 202</w:t>
      </w:r>
      <w:r w:rsidR="00345009">
        <w:rPr>
          <w:rFonts w:ascii="Century Gothic" w:hAnsi="Century Gothic"/>
          <w:noProof/>
          <w:sz w:val="24"/>
          <w:szCs w:val="24"/>
          <w:lang w:eastAsia="es-ES"/>
        </w:rPr>
        <w:t>3</w:t>
      </w:r>
    </w:p>
    <w:p w14:paraId="0F8CB5B7" w14:textId="1E8F2296" w:rsidR="00B028F0" w:rsidRDefault="00B028F0" w:rsidP="00B028F0">
      <w:pPr>
        <w:jc w:val="center"/>
        <w:rPr>
          <w:rFonts w:ascii="Century Gothic" w:hAnsi="Century Gothic"/>
          <w:b/>
          <w:noProof/>
          <w:sz w:val="24"/>
          <w:szCs w:val="24"/>
          <w:u w:val="single"/>
          <w:lang w:eastAsia="es-ES"/>
        </w:rPr>
      </w:pPr>
      <w:r w:rsidRPr="00B028F0">
        <w:rPr>
          <w:rFonts w:ascii="Century Gothic" w:hAnsi="Century Gothic"/>
          <w:b/>
          <w:noProof/>
          <w:sz w:val="24"/>
          <w:szCs w:val="24"/>
          <w:u w:val="single"/>
          <w:lang w:eastAsia="es-ES"/>
        </w:rPr>
        <w:t>DEPARTAMENTO DE LA VIVIENDA</w:t>
      </w:r>
      <w:r w:rsidR="00CA50BB">
        <w:rPr>
          <w:rFonts w:ascii="Century Gothic" w:hAnsi="Century Gothic"/>
          <w:b/>
          <w:noProof/>
          <w:sz w:val="24"/>
          <w:szCs w:val="24"/>
          <w:u w:val="single"/>
          <w:lang w:eastAsia="es-ES"/>
        </w:rPr>
        <w:t xml:space="preserve"> ÑUÑOA</w:t>
      </w:r>
    </w:p>
    <w:p w14:paraId="071BFACC" w14:textId="73D83237" w:rsidR="00CA50BB" w:rsidRDefault="003658F2" w:rsidP="00CA50BB">
      <w:pPr>
        <w:jc w:val="center"/>
        <w:rPr>
          <w:rFonts w:ascii="Century Gothic" w:hAnsi="Century Gothic"/>
          <w:b/>
          <w:noProof/>
          <w:sz w:val="24"/>
          <w:szCs w:val="24"/>
          <w:u w:val="single"/>
          <w:lang w:eastAsia="es-ES"/>
        </w:rPr>
      </w:pPr>
      <w:r>
        <w:rPr>
          <w:rFonts w:ascii="Century Gothic" w:hAnsi="Century Gothic"/>
          <w:b/>
          <w:noProof/>
          <w:sz w:val="24"/>
          <w:szCs w:val="24"/>
          <w:u w:val="single"/>
          <w:lang w:eastAsia="es-ES"/>
        </w:rPr>
        <w:t>TRANSPARENCIA</w:t>
      </w:r>
    </w:p>
    <w:p w14:paraId="164DD857" w14:textId="4A3260A4" w:rsidR="00927F8F" w:rsidRPr="001E4F88" w:rsidRDefault="00A66E1B" w:rsidP="00F72F91">
      <w:pPr>
        <w:pStyle w:val="Prrafodelista"/>
        <w:spacing w:after="0" w:line="240" w:lineRule="auto"/>
        <w:ind w:left="284"/>
        <w:rPr>
          <w:rFonts w:ascii="Arial" w:hAnsi="Arial" w:cs="Arial"/>
          <w:b/>
          <w:noProof/>
          <w:sz w:val="24"/>
          <w:szCs w:val="24"/>
          <w:lang w:eastAsia="es-ES"/>
        </w:rPr>
      </w:pPr>
      <w:bookmarkStart w:id="0" w:name="_Hlk95905989"/>
      <w:r>
        <w:rPr>
          <w:rFonts w:ascii="Arial" w:hAnsi="Arial" w:cs="Arial"/>
          <w:b/>
          <w:noProof/>
          <w:sz w:val="24"/>
          <w:szCs w:val="24"/>
          <w:u w:val="single"/>
          <w:lang w:eastAsia="es-ES"/>
        </w:rPr>
        <w:t xml:space="preserve">OFERTA PROGRAMATICA EXISTENTE </w:t>
      </w:r>
      <w:r w:rsidR="000E3EDF">
        <w:rPr>
          <w:rFonts w:ascii="Arial" w:hAnsi="Arial" w:cs="Arial"/>
          <w:b/>
          <w:noProof/>
          <w:sz w:val="24"/>
          <w:szCs w:val="24"/>
          <w:u w:val="single"/>
          <w:lang w:eastAsia="es-ES"/>
        </w:rPr>
        <w:t>DE TENENCIA DE VIVIENDA</w:t>
      </w:r>
      <w:r w:rsidR="00B1294A" w:rsidRPr="001E4F88">
        <w:rPr>
          <w:rFonts w:ascii="Arial" w:hAnsi="Arial" w:cs="Arial"/>
          <w:b/>
          <w:noProof/>
          <w:sz w:val="24"/>
          <w:szCs w:val="24"/>
          <w:lang w:eastAsia="es-ES"/>
        </w:rPr>
        <w:t>:</w:t>
      </w:r>
    </w:p>
    <w:bookmarkEnd w:id="0"/>
    <w:p w14:paraId="437139E0" w14:textId="77777777" w:rsidR="00B1294A" w:rsidRPr="00B1294A" w:rsidRDefault="00B1294A" w:rsidP="00B1294A">
      <w:pPr>
        <w:autoSpaceDE w:val="0"/>
        <w:autoSpaceDN w:val="0"/>
        <w:adjustRightInd w:val="0"/>
        <w:spacing w:after="0" w:line="240" w:lineRule="auto"/>
        <w:jc w:val="both"/>
        <w:rPr>
          <w:rFonts w:ascii="Arial" w:hAnsi="Arial" w:cs="Arial"/>
          <w:b/>
          <w:sz w:val="24"/>
          <w:szCs w:val="24"/>
        </w:rPr>
      </w:pPr>
    </w:p>
    <w:p w14:paraId="69C63006" w14:textId="76452DB2" w:rsidR="00221B96" w:rsidRPr="00B1294A" w:rsidRDefault="000E3EDF" w:rsidP="00B1294A">
      <w:pPr>
        <w:pStyle w:val="Prrafodelista"/>
        <w:numPr>
          <w:ilvl w:val="0"/>
          <w:numId w:val="3"/>
        </w:numPr>
        <w:autoSpaceDE w:val="0"/>
        <w:autoSpaceDN w:val="0"/>
        <w:adjustRightInd w:val="0"/>
        <w:spacing w:after="0" w:line="240" w:lineRule="auto"/>
        <w:ind w:left="284" w:hanging="284"/>
        <w:jc w:val="both"/>
        <w:rPr>
          <w:rFonts w:ascii="Arial" w:hAnsi="Arial" w:cs="Arial"/>
          <w:b/>
          <w:sz w:val="24"/>
          <w:szCs w:val="24"/>
        </w:rPr>
      </w:pPr>
      <w:bookmarkStart w:id="1" w:name="_Hlk95903221"/>
      <w:r>
        <w:rPr>
          <w:rFonts w:ascii="Arial" w:hAnsi="Arial" w:cs="Arial"/>
          <w:b/>
          <w:sz w:val="24"/>
          <w:szCs w:val="24"/>
        </w:rPr>
        <w:t>SUBSIDIO HABITACIONAL CLASE MEDIA D.S 1</w:t>
      </w:r>
      <w:r w:rsidR="00B71F3A">
        <w:rPr>
          <w:rFonts w:ascii="Arial" w:hAnsi="Arial" w:cs="Arial"/>
          <w:b/>
          <w:sz w:val="24"/>
          <w:szCs w:val="24"/>
        </w:rPr>
        <w:t xml:space="preserve"> PARA ADQUISICIÓN DE VIVIENDA</w:t>
      </w:r>
    </w:p>
    <w:p w14:paraId="283EB9FD" w14:textId="4FBF735D" w:rsidR="001103B8" w:rsidRPr="00242C3D" w:rsidRDefault="001103B8" w:rsidP="00242C3D">
      <w:bookmarkStart w:id="2" w:name="_Hlk95903271"/>
      <w:bookmarkEnd w:id="1"/>
      <w:r w:rsidRPr="00E654B8">
        <w:t>¿Quiénes pueden acceder a este subsidio?</w:t>
      </w:r>
      <w:bookmarkEnd w:id="2"/>
    </w:p>
    <w:p w14:paraId="3C08CFC5" w14:textId="0AEA39F8" w:rsidR="000E3EDF" w:rsidRPr="000E3EDF" w:rsidRDefault="000E3EDF" w:rsidP="000E3EDF">
      <w:r w:rsidRPr="000E3EDF">
        <w:t>Programa destinado a las familias de sectores medios, según Registro Social de Hogares, que no son propietarios de una vivienda, que tiene</w:t>
      </w:r>
      <w:r>
        <w:t>n</w:t>
      </w:r>
      <w:r w:rsidRPr="000E3EDF">
        <w:t xml:space="preserve"> capacidad de ahorro y posibilidad de complementar el valor de la vivienda con recursos propios o crédito hipotecario.</w:t>
      </w:r>
    </w:p>
    <w:p w14:paraId="39178465" w14:textId="6061D1FA" w:rsidR="000E3EDF" w:rsidRPr="000E3EDF" w:rsidRDefault="000E3EDF" w:rsidP="000E3EDF">
      <w:r>
        <w:t>Con el</w:t>
      </w:r>
      <w:r w:rsidRPr="000E3EDF">
        <w:t xml:space="preserve"> apoyo del Estado permite adquirir una vivienda nueva o usada, en sectores urbanos o rurales.</w:t>
      </w:r>
    </w:p>
    <w:p w14:paraId="7D063E47" w14:textId="560551FB" w:rsidR="001103B8" w:rsidRDefault="000E3EDF" w:rsidP="000E3EDF">
      <w:bookmarkStart w:id="3" w:name="_Hlk95903395"/>
      <w:r w:rsidRPr="000E3EDF">
        <w:t>E</w:t>
      </w:r>
      <w:r>
        <w:t>ste</w:t>
      </w:r>
      <w:r w:rsidRPr="000E3EDF">
        <w:t xml:space="preserve"> subsidio cuenta con tres tramos y se puede acceder según porcentaje de Registro Social de Hogares.</w:t>
      </w:r>
      <w:r>
        <w:t xml:space="preserve"> Los tramos son los siguientes:</w:t>
      </w:r>
    </w:p>
    <w:bookmarkEnd w:id="3"/>
    <w:p w14:paraId="2526FB54" w14:textId="3340C0F6" w:rsidR="000E3EDF" w:rsidRDefault="000E3EDF" w:rsidP="000E3EDF">
      <w:pPr>
        <w:rPr>
          <w:b/>
          <w:bCs/>
          <w:u w:val="single"/>
        </w:rPr>
      </w:pPr>
      <w:r w:rsidRPr="000E3EDF">
        <w:rPr>
          <w:b/>
          <w:bCs/>
          <w:u w:val="single"/>
        </w:rPr>
        <w:t>Tramo 1</w:t>
      </w:r>
      <w:r>
        <w:rPr>
          <w:b/>
          <w:bCs/>
          <w:u w:val="single"/>
        </w:rPr>
        <w:t>:</w:t>
      </w:r>
    </w:p>
    <w:p w14:paraId="56375FD4" w14:textId="5E6236AE" w:rsidR="007122B6" w:rsidRPr="007122B6" w:rsidRDefault="007122B6" w:rsidP="000E3EDF">
      <w:bookmarkStart w:id="4" w:name="_Hlk95905181"/>
      <w:r>
        <w:t>-Ser mayor de 18 años y contar con cedula nacional vigente. Los extranjeros deben acreditar permanencia definitiva.</w:t>
      </w:r>
    </w:p>
    <w:p w14:paraId="1F5AEFA3" w14:textId="20C353E4" w:rsidR="000E3EDF" w:rsidRPr="000E3EDF" w:rsidRDefault="000E3EDF" w:rsidP="000E3EDF">
      <w:bookmarkStart w:id="5" w:name="_Hlk95902130"/>
      <w:bookmarkEnd w:id="4"/>
      <w:r>
        <w:t>-</w:t>
      </w:r>
      <w:r w:rsidRPr="000E3EDF">
        <w:t>Familias hasta el 60% en RSH.</w:t>
      </w:r>
    </w:p>
    <w:p w14:paraId="7EA7F3FD" w14:textId="0B7DB5CA" w:rsidR="000E3EDF" w:rsidRPr="000E3EDF" w:rsidRDefault="000E3EDF" w:rsidP="000E3EDF">
      <w:r>
        <w:t>-</w:t>
      </w:r>
      <w:bookmarkStart w:id="6" w:name="_Hlk95903533"/>
      <w:r>
        <w:t xml:space="preserve">Contar con cuenta de ahorro para la vivienda con un año de antigüedad y un ahorro </w:t>
      </w:r>
      <w:r w:rsidRPr="000E3EDF">
        <w:t>mínimo 30 UF.</w:t>
      </w:r>
    </w:p>
    <w:bookmarkEnd w:id="6"/>
    <w:p w14:paraId="5EEACAE9" w14:textId="70B3C65E" w:rsidR="000E3EDF" w:rsidRDefault="000E3EDF" w:rsidP="000E3EDF">
      <w:r>
        <w:t>-</w:t>
      </w:r>
      <w:r w:rsidRPr="000E3EDF">
        <w:t>Aporte Subsidio 600 UF. Permite adquirir vivienda de valor máximo de 1.100 UF.</w:t>
      </w:r>
    </w:p>
    <w:bookmarkEnd w:id="5"/>
    <w:p w14:paraId="3BCE08FF" w14:textId="25FC67AA" w:rsidR="000E3EDF" w:rsidRDefault="000E3EDF" w:rsidP="000E3EDF">
      <w:r w:rsidRPr="000E3EDF">
        <w:rPr>
          <w:b/>
          <w:bCs/>
          <w:u w:val="single"/>
        </w:rPr>
        <w:t>Tramo 2</w:t>
      </w:r>
      <w:r>
        <w:t>:</w:t>
      </w:r>
    </w:p>
    <w:p w14:paraId="5F21ACC3" w14:textId="76FB128A" w:rsidR="007122B6" w:rsidRDefault="007122B6" w:rsidP="000E3EDF">
      <w:r w:rsidRPr="007122B6">
        <w:t>-Ser mayor de 18 años y contar con cedula nacional vigente. Los extranjeros deben acreditar permanencia definitiva.</w:t>
      </w:r>
    </w:p>
    <w:p w14:paraId="724416C3" w14:textId="0BE4E995" w:rsidR="000E3EDF" w:rsidRPr="000E3EDF" w:rsidRDefault="000E3EDF" w:rsidP="000E3EDF">
      <w:r w:rsidRPr="000E3EDF">
        <w:t xml:space="preserve">-Familias hasta el </w:t>
      </w:r>
      <w:r>
        <w:t>8</w:t>
      </w:r>
      <w:r w:rsidRPr="000E3EDF">
        <w:t>0% en RSH.</w:t>
      </w:r>
    </w:p>
    <w:p w14:paraId="392A1E77" w14:textId="00326892" w:rsidR="000E3EDF" w:rsidRPr="000E3EDF" w:rsidRDefault="000E3EDF" w:rsidP="000E3EDF">
      <w:r w:rsidRPr="000E3EDF">
        <w:t>-</w:t>
      </w:r>
      <w:bookmarkStart w:id="7" w:name="_Hlk95902604"/>
      <w:r w:rsidRPr="000E3EDF">
        <w:t xml:space="preserve">Contar con cuenta de ahorro para la vivienda con un año de antigüedad y un </w:t>
      </w:r>
      <w:bookmarkEnd w:id="7"/>
      <w:r w:rsidRPr="000E3EDF">
        <w:t xml:space="preserve">ahorro mínimo </w:t>
      </w:r>
      <w:r>
        <w:t>4</w:t>
      </w:r>
      <w:r w:rsidRPr="000E3EDF">
        <w:t>0 UF.</w:t>
      </w:r>
    </w:p>
    <w:p w14:paraId="1FDF9D2A" w14:textId="51A08070" w:rsidR="000E3EDF" w:rsidRDefault="000E3EDF" w:rsidP="000E3EDF">
      <w:r w:rsidRPr="000E3EDF">
        <w:t xml:space="preserve">-Aporte </w:t>
      </w:r>
      <w:r>
        <w:t>s</w:t>
      </w:r>
      <w:r w:rsidRPr="000E3EDF">
        <w:t>ubsidio</w:t>
      </w:r>
      <w:r>
        <w:t xml:space="preserve"> variable entre</w:t>
      </w:r>
      <w:r w:rsidRPr="000E3EDF">
        <w:t xml:space="preserve"> </w:t>
      </w:r>
      <w:r>
        <w:t>250 y 550</w:t>
      </w:r>
      <w:r w:rsidRPr="000E3EDF">
        <w:t xml:space="preserve"> UF. Permite adquirir vivienda de valor máximo de 1.</w:t>
      </w:r>
      <w:r>
        <w:t>6</w:t>
      </w:r>
      <w:r w:rsidRPr="000E3EDF">
        <w:t>00 UF.</w:t>
      </w:r>
    </w:p>
    <w:p w14:paraId="156C32DD" w14:textId="19033E7B" w:rsidR="009B242B" w:rsidRDefault="009B242B" w:rsidP="000E3EDF">
      <w:r w:rsidRPr="009B242B">
        <w:rPr>
          <w:b/>
          <w:bCs/>
          <w:u w:val="single"/>
        </w:rPr>
        <w:t>Tramo 3</w:t>
      </w:r>
      <w:r>
        <w:t>:</w:t>
      </w:r>
    </w:p>
    <w:p w14:paraId="2C80C263" w14:textId="351A4B73" w:rsidR="007122B6" w:rsidRDefault="007122B6" w:rsidP="000E3EDF">
      <w:r w:rsidRPr="007122B6">
        <w:t>-Ser mayor de 18 años y contar con cedula nacional vigente. Los extranjeros deben acreditar permanencia definitiva.</w:t>
      </w:r>
    </w:p>
    <w:p w14:paraId="5B0F8379" w14:textId="77777777" w:rsidR="00C20362" w:rsidRDefault="009B242B" w:rsidP="00C20362">
      <w:pPr>
        <w:rPr>
          <w:rFonts w:cstheme="minorHAnsi"/>
        </w:rPr>
      </w:pPr>
      <w:r>
        <w:t>-</w:t>
      </w:r>
      <w:r w:rsidRPr="00C20362">
        <w:rPr>
          <w:rFonts w:cstheme="minorHAnsi"/>
        </w:rPr>
        <w:t xml:space="preserve">Familias hasta el </w:t>
      </w:r>
      <w:r w:rsidR="00C20362" w:rsidRPr="00C20362">
        <w:rPr>
          <w:rFonts w:cstheme="minorHAnsi"/>
        </w:rPr>
        <w:t>100</w:t>
      </w:r>
      <w:r w:rsidRPr="00C20362">
        <w:rPr>
          <w:rFonts w:cstheme="minorHAnsi"/>
        </w:rPr>
        <w:t>% en RSH</w:t>
      </w:r>
      <w:r w:rsidR="00C20362" w:rsidRPr="00C20362">
        <w:rPr>
          <w:rFonts w:cstheme="minorHAnsi"/>
        </w:rPr>
        <w:t xml:space="preserve"> que no superen mensualmente el ingreso económico de</w:t>
      </w:r>
      <w:r w:rsidR="00C20362">
        <w:rPr>
          <w:rFonts w:cstheme="minorHAnsi"/>
        </w:rPr>
        <w:t xml:space="preserve">: </w:t>
      </w:r>
    </w:p>
    <w:p w14:paraId="0BFDFC1F" w14:textId="69BEE2CB" w:rsidR="00C20362" w:rsidRDefault="00C20362" w:rsidP="00C20362">
      <w:pPr>
        <w:rPr>
          <w:rFonts w:cstheme="minorHAnsi"/>
        </w:rPr>
      </w:pPr>
      <w:r>
        <w:rPr>
          <w:rFonts w:cstheme="minorHAnsi"/>
        </w:rPr>
        <w:t xml:space="preserve">Familia unipersonal </w:t>
      </w:r>
      <w:r w:rsidRPr="00C20362">
        <w:rPr>
          <w:rFonts w:cstheme="minorHAnsi"/>
        </w:rPr>
        <w:t>$2.055.494</w:t>
      </w:r>
    </w:p>
    <w:p w14:paraId="40E69A6B" w14:textId="77777777" w:rsidR="00C20362" w:rsidRDefault="00C20362" w:rsidP="00C20362">
      <w:pPr>
        <w:rPr>
          <w:rFonts w:cstheme="minorHAnsi"/>
        </w:rPr>
      </w:pPr>
      <w:r w:rsidRPr="00C20362">
        <w:rPr>
          <w:rFonts w:cstheme="minorHAnsi"/>
        </w:rPr>
        <w:t>Dos Integrantes: $2.740.658</w:t>
      </w:r>
    </w:p>
    <w:p w14:paraId="2070B349" w14:textId="5D7AFD24" w:rsidR="00C20362" w:rsidRDefault="00C20362" w:rsidP="00C20362">
      <w:r w:rsidRPr="00C20362">
        <w:rPr>
          <w:rFonts w:cstheme="minorHAnsi"/>
        </w:rPr>
        <w:t>Tres</w:t>
      </w:r>
      <w:r>
        <w:rPr>
          <w:rFonts w:cstheme="minorHAnsi"/>
        </w:rPr>
        <w:t xml:space="preserve"> integrantes</w:t>
      </w:r>
      <w:r w:rsidRPr="00C20362">
        <w:rPr>
          <w:rFonts w:cstheme="minorHAnsi"/>
        </w:rPr>
        <w:t>: $3.014.724</w:t>
      </w:r>
    </w:p>
    <w:p w14:paraId="4B912058" w14:textId="1E9AB0FE" w:rsidR="009B242B" w:rsidRPr="009B242B" w:rsidRDefault="00C20362" w:rsidP="00C20362">
      <w:r>
        <w:t xml:space="preserve">Cuatro o más integrantes: $3.288.790 </w:t>
      </w:r>
    </w:p>
    <w:p w14:paraId="1992BDF7" w14:textId="2EAD1F74" w:rsidR="009B242B" w:rsidRPr="009B242B" w:rsidRDefault="009B242B" w:rsidP="009B242B">
      <w:r>
        <w:t>-</w:t>
      </w:r>
      <w:r w:rsidRPr="009B242B">
        <w:t xml:space="preserve"> Contar con cuenta de ahorro para la vivienda con un año de antigüedad y un </w:t>
      </w:r>
      <w:r>
        <w:t>a</w:t>
      </w:r>
      <w:r w:rsidRPr="009B242B">
        <w:t xml:space="preserve">horro mínimo 80 UF. </w:t>
      </w:r>
    </w:p>
    <w:p w14:paraId="6B772BC0" w14:textId="5C2D4714" w:rsidR="009B242B" w:rsidRDefault="009B242B" w:rsidP="000E3EDF">
      <w:r>
        <w:t>-</w:t>
      </w:r>
      <w:r w:rsidRPr="009B242B">
        <w:t>Aporte Subsidio variable entre 250 y 400 UF. Permite adquirir vivienda de valor máximo 2.200 UF.</w:t>
      </w:r>
    </w:p>
    <w:p w14:paraId="31B59828" w14:textId="77777777" w:rsidR="00B71F3A" w:rsidRDefault="00B71F3A" w:rsidP="00B71F3A">
      <w:pPr>
        <w:pStyle w:val="Prrafodelista"/>
        <w:numPr>
          <w:ilvl w:val="0"/>
          <w:numId w:val="3"/>
        </w:numPr>
        <w:autoSpaceDE w:val="0"/>
        <w:autoSpaceDN w:val="0"/>
        <w:adjustRightInd w:val="0"/>
        <w:spacing w:after="0" w:line="240" w:lineRule="auto"/>
        <w:ind w:left="284" w:hanging="284"/>
        <w:jc w:val="both"/>
        <w:rPr>
          <w:rFonts w:ascii="Arial" w:hAnsi="Arial" w:cs="Arial"/>
          <w:b/>
          <w:sz w:val="24"/>
          <w:szCs w:val="24"/>
        </w:rPr>
      </w:pPr>
      <w:bookmarkStart w:id="8" w:name="_Hlk127526024"/>
      <w:r>
        <w:rPr>
          <w:rFonts w:ascii="Arial" w:hAnsi="Arial" w:cs="Arial"/>
          <w:b/>
          <w:sz w:val="24"/>
          <w:szCs w:val="24"/>
        </w:rPr>
        <w:lastRenderedPageBreak/>
        <w:t>SUBSIDIO HABITACIONAL CLASE MEDIA D.S 1 PARA CONTRUCCIÓN DE VIVIENDA</w:t>
      </w:r>
    </w:p>
    <w:bookmarkEnd w:id="8"/>
    <w:p w14:paraId="3C688E5A" w14:textId="5D6C84B5" w:rsidR="00B71F3A" w:rsidRPr="00242C3D" w:rsidRDefault="00B71F3A" w:rsidP="00242C3D">
      <w:r w:rsidRPr="00B71F3A">
        <w:t>¿Quiénes pueden acceder a este subsidio?</w:t>
      </w:r>
    </w:p>
    <w:p w14:paraId="36292683" w14:textId="77777777" w:rsidR="00B71F3A" w:rsidRDefault="00B71F3A" w:rsidP="00B71F3A">
      <w:r>
        <w:t>Este apoyo del Estado permite a las familias que no son dueñas de una vivienda, tienen capacidad de ahorro construir una vivienda de hasta 140 m2 en un sitio propio o densificación predial, es decir, edificar una casa en un terreno donde ya existe otra. Cada proyecto habitacional debe tener a lo menos tres recintos (un baño, estar –comedor-cocina y un dormitorio).</w:t>
      </w:r>
    </w:p>
    <w:p w14:paraId="63B75351" w14:textId="10327BFD" w:rsidR="00B71F3A" w:rsidRDefault="00B71F3A" w:rsidP="00B71F3A">
      <w:r>
        <w:t>Este subsidio habitacional permite complementar el valor de la vivienda con recursos propios o crédito hipotecario, en caso de necesitarlo.</w:t>
      </w:r>
    </w:p>
    <w:p w14:paraId="7BCB5406" w14:textId="0561F9EF" w:rsidR="00B71F3A" w:rsidRDefault="00B71F3A" w:rsidP="00B71F3A">
      <w:r w:rsidRPr="00B71F3A">
        <w:t xml:space="preserve">Este subsidio cuenta con </w:t>
      </w:r>
      <w:r w:rsidR="00530BBE">
        <w:t>dos</w:t>
      </w:r>
      <w:r w:rsidRPr="00B71F3A">
        <w:t xml:space="preserve"> tramos y se puede acceder según porcentaje de Registro Social de Hogares. Los tramos son los siguientes:</w:t>
      </w:r>
    </w:p>
    <w:p w14:paraId="1ABDF136" w14:textId="43DC5B4C" w:rsidR="00530BBE" w:rsidRDefault="00530BBE" w:rsidP="00B71F3A">
      <w:r>
        <w:rPr>
          <w:b/>
          <w:bCs/>
          <w:u w:val="single"/>
        </w:rPr>
        <w:t>Tramo 2</w:t>
      </w:r>
      <w:r>
        <w:t>:</w:t>
      </w:r>
    </w:p>
    <w:p w14:paraId="2C1356B1" w14:textId="04970372" w:rsidR="00530BBE" w:rsidRPr="00530BBE" w:rsidRDefault="00530BBE" w:rsidP="00530BBE">
      <w:r>
        <w:t>-</w:t>
      </w:r>
      <w:r w:rsidRPr="00530BBE">
        <w:t>Familias hasta el 80% en RSH.</w:t>
      </w:r>
    </w:p>
    <w:p w14:paraId="7CF18290" w14:textId="37308CA3" w:rsidR="00530BBE" w:rsidRPr="00530BBE" w:rsidRDefault="00530BBE" w:rsidP="00530BBE">
      <w:r>
        <w:t>-</w:t>
      </w:r>
      <w:r w:rsidRPr="00530BBE">
        <w:t xml:space="preserve"> </w:t>
      </w:r>
      <w:bookmarkStart w:id="9" w:name="_Hlk95903886"/>
      <w:r w:rsidRPr="00530BBE">
        <w:t>Contar con cuenta de ahorro para la vivienda con un año de antigüedad y un ahorro mínimo 30 UF.</w:t>
      </w:r>
      <w:bookmarkEnd w:id="9"/>
    </w:p>
    <w:p w14:paraId="4B42E66B" w14:textId="5C902740" w:rsidR="00530BBE" w:rsidRDefault="00530BBE" w:rsidP="00530BBE">
      <w:r>
        <w:t>-</w:t>
      </w:r>
      <w:r w:rsidRPr="00530BBE">
        <w:t>Aporte Subsidio 600 UF. Permite construir vivienda de valor máximo 1.600 UF.</w:t>
      </w:r>
    </w:p>
    <w:p w14:paraId="213E9A85" w14:textId="0A936E13" w:rsidR="00530BBE" w:rsidRDefault="00530BBE" w:rsidP="00530BBE">
      <w:r>
        <w:rPr>
          <w:b/>
          <w:bCs/>
          <w:u w:val="single"/>
        </w:rPr>
        <w:t>Tramo 3</w:t>
      </w:r>
      <w:r>
        <w:t>:</w:t>
      </w:r>
    </w:p>
    <w:p w14:paraId="125EED5A" w14:textId="7346967A" w:rsidR="00530BBE" w:rsidRPr="00530BBE" w:rsidRDefault="00530BBE" w:rsidP="00530BBE">
      <w:r>
        <w:t>-</w:t>
      </w:r>
      <w:r w:rsidRPr="00530BBE">
        <w:t>Familias deben contar con RSH.</w:t>
      </w:r>
    </w:p>
    <w:p w14:paraId="5EC46139" w14:textId="11B5C055" w:rsidR="00530BBE" w:rsidRPr="00530BBE" w:rsidRDefault="00530BBE" w:rsidP="00530BBE">
      <w:r>
        <w:t>-</w:t>
      </w:r>
      <w:r w:rsidRPr="00530BBE">
        <w:t xml:space="preserve"> Contar con cuenta de ahorro para la vivienda con un año de antigüedad y </w:t>
      </w:r>
      <w:r>
        <w:t>un a</w:t>
      </w:r>
      <w:r w:rsidRPr="00530BBE">
        <w:t>horro mínimo 50 UF.</w:t>
      </w:r>
    </w:p>
    <w:p w14:paraId="3F624FAF" w14:textId="74B39949" w:rsidR="00B71F3A" w:rsidRPr="000E3EDF" w:rsidRDefault="00530BBE" w:rsidP="000E3EDF">
      <w:r>
        <w:t>-</w:t>
      </w:r>
      <w:r w:rsidRPr="00530BBE">
        <w:t xml:space="preserve">Aporte Subsidio 400 UF. Permite </w:t>
      </w:r>
      <w:r w:rsidR="00E56A2B">
        <w:t>construir</w:t>
      </w:r>
      <w:r w:rsidRPr="00530BBE">
        <w:t xml:space="preserve"> vivienda de valor máximo 2.200 UF.</w:t>
      </w:r>
    </w:p>
    <w:p w14:paraId="7390318F" w14:textId="6518A376" w:rsidR="00C34283" w:rsidRPr="00E654B8" w:rsidRDefault="007122B6" w:rsidP="00B1294A">
      <w:pPr>
        <w:pStyle w:val="Prrafodelista"/>
        <w:numPr>
          <w:ilvl w:val="0"/>
          <w:numId w:val="3"/>
        </w:numPr>
        <w:autoSpaceDE w:val="0"/>
        <w:autoSpaceDN w:val="0"/>
        <w:adjustRightInd w:val="0"/>
        <w:spacing w:after="0" w:line="240" w:lineRule="auto"/>
        <w:ind w:left="284" w:hanging="284"/>
        <w:jc w:val="both"/>
        <w:rPr>
          <w:rFonts w:ascii="Arial" w:hAnsi="Arial" w:cs="Arial"/>
          <w:b/>
          <w:sz w:val="24"/>
          <w:szCs w:val="24"/>
        </w:rPr>
      </w:pPr>
      <w:bookmarkStart w:id="10" w:name="_Hlk95904963"/>
      <w:bookmarkStart w:id="11" w:name="_Hlk127526051"/>
      <w:r>
        <w:rPr>
          <w:rFonts w:ascii="Arial" w:hAnsi="Arial" w:cs="Arial"/>
          <w:b/>
          <w:sz w:val="24"/>
          <w:szCs w:val="24"/>
        </w:rPr>
        <w:t>SUBSIDIO HABITACIONAL FONDO SOLIDARIO ELECCIÓN DE LA VIVIENDA</w:t>
      </w:r>
      <w:r w:rsidR="00C34283" w:rsidRPr="00E654B8">
        <w:rPr>
          <w:rFonts w:ascii="Arial" w:hAnsi="Arial" w:cs="Arial"/>
          <w:b/>
          <w:sz w:val="24"/>
          <w:szCs w:val="24"/>
        </w:rPr>
        <w:t xml:space="preserve"> D.S</w:t>
      </w:r>
      <w:r w:rsidR="00C92748">
        <w:rPr>
          <w:rFonts w:ascii="Arial" w:hAnsi="Arial" w:cs="Arial"/>
          <w:b/>
          <w:sz w:val="24"/>
          <w:szCs w:val="24"/>
        </w:rPr>
        <w:t xml:space="preserve"> </w:t>
      </w:r>
      <w:r w:rsidR="00C34283" w:rsidRPr="00E654B8">
        <w:rPr>
          <w:rFonts w:ascii="Arial" w:hAnsi="Arial" w:cs="Arial"/>
          <w:b/>
          <w:sz w:val="24"/>
          <w:szCs w:val="24"/>
        </w:rPr>
        <w:t>N° 49</w:t>
      </w:r>
      <w:r>
        <w:rPr>
          <w:rFonts w:ascii="Arial" w:hAnsi="Arial" w:cs="Arial"/>
          <w:b/>
          <w:sz w:val="24"/>
          <w:szCs w:val="24"/>
        </w:rPr>
        <w:t xml:space="preserve"> PARA ADQUISICIÓN DE VIVIENDA</w:t>
      </w:r>
    </w:p>
    <w:bookmarkEnd w:id="11"/>
    <w:p w14:paraId="530F901F" w14:textId="272BEB59" w:rsidR="00C34283" w:rsidRPr="00242C3D" w:rsidRDefault="00C34283" w:rsidP="00242C3D">
      <w:r w:rsidRPr="00E654B8">
        <w:t>¿Quiénes pueden acceder a este subsidio?</w:t>
      </w:r>
    </w:p>
    <w:bookmarkEnd w:id="10"/>
    <w:p w14:paraId="2D0A72EA" w14:textId="55D66660" w:rsidR="001E4F88" w:rsidRPr="00E654B8" w:rsidRDefault="00C34283" w:rsidP="009B242B">
      <w:r w:rsidRPr="00E654B8">
        <w:t xml:space="preserve">Familias </w:t>
      </w:r>
      <w:r w:rsidR="00892E67" w:rsidRPr="00E654B8">
        <w:t xml:space="preserve">que </w:t>
      </w:r>
      <w:r w:rsidRPr="009B242B">
        <w:rPr>
          <w:bCs/>
        </w:rPr>
        <w:t>no son propietarios de una vivienda</w:t>
      </w:r>
      <w:r w:rsidRPr="00E654B8">
        <w:t>,</w:t>
      </w:r>
      <w:r w:rsidR="000B1C3A" w:rsidRPr="00E654B8">
        <w:t xml:space="preserve"> viven una situación de</w:t>
      </w:r>
      <w:r w:rsidR="00E654B8">
        <w:t xml:space="preserve"> </w:t>
      </w:r>
      <w:r w:rsidR="000B1C3A" w:rsidRPr="00E654B8">
        <w:t>vulnerabilidad social y necesidad habitacional.</w:t>
      </w:r>
    </w:p>
    <w:p w14:paraId="27696571" w14:textId="54BD9137" w:rsidR="00B71F3A" w:rsidRDefault="00147BD9" w:rsidP="009B242B">
      <w:r w:rsidRPr="00E654B8">
        <w:t>Este apoyo del Estado permite comprar una casa o departamento,</w:t>
      </w:r>
      <w:r w:rsidR="00892E67" w:rsidRPr="00E654B8">
        <w:t xml:space="preserve"> de</w:t>
      </w:r>
      <w:r w:rsidR="00E654B8">
        <w:t xml:space="preserve"> </w:t>
      </w:r>
      <w:r w:rsidR="00892E67" w:rsidRPr="00E654B8">
        <w:t>hasta 950 UF</w:t>
      </w:r>
      <w:r w:rsidRPr="00E654B8">
        <w:t>, sin crédito hipotecari</w:t>
      </w:r>
      <w:r w:rsidR="00892E67" w:rsidRPr="00E654B8">
        <w:t xml:space="preserve">o en sectores </w:t>
      </w:r>
      <w:r w:rsidR="00DB6532" w:rsidRPr="00E654B8">
        <w:t>urbanos o rurales, no exige antigüedad de libreta, con un mínimo de ahorro de 10 UF.</w:t>
      </w:r>
    </w:p>
    <w:p w14:paraId="6BAB7332" w14:textId="214F1177" w:rsidR="007122B6" w:rsidRPr="00E654B8" w:rsidRDefault="007122B6" w:rsidP="007122B6">
      <w:pPr>
        <w:pStyle w:val="Prrafodelista"/>
        <w:numPr>
          <w:ilvl w:val="0"/>
          <w:numId w:val="3"/>
        </w:numPr>
        <w:autoSpaceDE w:val="0"/>
        <w:autoSpaceDN w:val="0"/>
        <w:adjustRightInd w:val="0"/>
        <w:spacing w:after="0" w:line="240" w:lineRule="auto"/>
        <w:ind w:left="284" w:hanging="284"/>
        <w:jc w:val="both"/>
        <w:rPr>
          <w:rFonts w:ascii="Arial" w:hAnsi="Arial" w:cs="Arial"/>
          <w:b/>
          <w:sz w:val="24"/>
          <w:szCs w:val="24"/>
        </w:rPr>
      </w:pPr>
      <w:bookmarkStart w:id="12" w:name="_Hlk127526068"/>
      <w:r>
        <w:rPr>
          <w:rFonts w:ascii="Arial" w:hAnsi="Arial" w:cs="Arial"/>
          <w:b/>
          <w:sz w:val="24"/>
          <w:szCs w:val="24"/>
        </w:rPr>
        <w:t>SUBSIDIO HABITACIONAL FONDO SOLIDARIO ELECCIÓN DE LA VIVIENDA</w:t>
      </w:r>
      <w:r w:rsidRPr="00E654B8">
        <w:rPr>
          <w:rFonts w:ascii="Arial" w:hAnsi="Arial" w:cs="Arial"/>
          <w:b/>
          <w:sz w:val="24"/>
          <w:szCs w:val="24"/>
        </w:rPr>
        <w:t xml:space="preserve"> D.S</w:t>
      </w:r>
      <w:r>
        <w:rPr>
          <w:rFonts w:ascii="Arial" w:hAnsi="Arial" w:cs="Arial"/>
          <w:b/>
          <w:sz w:val="24"/>
          <w:szCs w:val="24"/>
        </w:rPr>
        <w:t xml:space="preserve"> </w:t>
      </w:r>
      <w:r w:rsidRPr="00E654B8">
        <w:rPr>
          <w:rFonts w:ascii="Arial" w:hAnsi="Arial" w:cs="Arial"/>
          <w:b/>
          <w:sz w:val="24"/>
          <w:szCs w:val="24"/>
        </w:rPr>
        <w:t>N° 49</w:t>
      </w:r>
      <w:r>
        <w:rPr>
          <w:rFonts w:ascii="Arial" w:hAnsi="Arial" w:cs="Arial"/>
          <w:b/>
          <w:sz w:val="24"/>
          <w:szCs w:val="24"/>
        </w:rPr>
        <w:t xml:space="preserve"> PARA CONSTRUCCIÓN DE VIVIENDA</w:t>
      </w:r>
    </w:p>
    <w:bookmarkEnd w:id="12"/>
    <w:p w14:paraId="352A3A3E" w14:textId="7CFE397C" w:rsidR="007122B6" w:rsidRPr="00242C3D" w:rsidRDefault="007122B6" w:rsidP="00242C3D">
      <w:r w:rsidRPr="00E654B8">
        <w:t>¿Quiénes pueden acceder a este subsidio?</w:t>
      </w:r>
    </w:p>
    <w:p w14:paraId="3DBA710C" w14:textId="7CD6B39A" w:rsidR="007122B6" w:rsidRPr="007122B6" w:rsidRDefault="007122B6" w:rsidP="007122B6">
      <w:r w:rsidRPr="007122B6">
        <w:t>Permite a familias que no son dueñas de una vivienda y viven en una situación de vulnerabilidad social y necesidad habitacional, construir una vivienda o un conjunto de ellas (casas o departamentos) sin crédito hipotecario.</w:t>
      </w:r>
    </w:p>
    <w:p w14:paraId="5F6BD555" w14:textId="53B51753" w:rsidR="007122B6" w:rsidRDefault="007122B6" w:rsidP="007122B6">
      <w:r w:rsidRPr="007122B6">
        <w:t>El aporte del Estado está compuesto por un subsidio base y aportes complementarios que pueden variar según la zona geográfica en que se ubique la vivienda, las condiciones particulares del proyecto y de la familia beneficiada.</w:t>
      </w:r>
    </w:p>
    <w:p w14:paraId="505B34D5" w14:textId="46E40A73" w:rsidR="007122B6" w:rsidRPr="007122B6" w:rsidRDefault="007122B6" w:rsidP="007122B6">
      <w:r w:rsidRPr="007122B6">
        <w:t>Este subsidio tiene cuatro alternativas:</w:t>
      </w:r>
    </w:p>
    <w:p w14:paraId="5606A2B3" w14:textId="3571BF2F" w:rsidR="007122B6" w:rsidRPr="007122B6" w:rsidRDefault="007122B6" w:rsidP="007122B6">
      <w:r>
        <w:t>-</w:t>
      </w:r>
      <w:r w:rsidRPr="007122B6">
        <w:rPr>
          <w:b/>
          <w:bCs/>
        </w:rPr>
        <w:t>Construcción en nuevos terrenos</w:t>
      </w:r>
      <w:r>
        <w:t>:</w:t>
      </w:r>
      <w:r w:rsidRPr="007122B6">
        <w:t xml:space="preserve"> Son proyectos habitacionales que tienen entre 10 y 160 viviendas. Incluyen urbanización, equipamiento y áreas verdes. La postulación es colectiva.</w:t>
      </w:r>
    </w:p>
    <w:p w14:paraId="579C91BB" w14:textId="67C04D02" w:rsidR="007122B6" w:rsidRPr="007122B6" w:rsidRDefault="007122B6" w:rsidP="007122B6">
      <w:r>
        <w:lastRenderedPageBreak/>
        <w:t>-</w:t>
      </w:r>
      <w:r w:rsidRPr="007122B6">
        <w:rPr>
          <w:b/>
          <w:bCs/>
        </w:rPr>
        <w:t>Pequeño Condominio</w:t>
      </w:r>
      <w:r>
        <w:t>:</w:t>
      </w:r>
      <w:r w:rsidRPr="007122B6">
        <w:t xml:space="preserve"> Son proyectos habitacionales que tienen entre 2 y 9 viviendas. Se desarrolla en un terreno urbano bajo el régimen de copropiedad inmobiliaria (Ley 19.537). La postulación es colectiva.</w:t>
      </w:r>
    </w:p>
    <w:p w14:paraId="2C8F9192" w14:textId="575724E2" w:rsidR="007122B6" w:rsidRPr="007122B6" w:rsidRDefault="007122B6" w:rsidP="007122B6">
      <w:r>
        <w:t>-</w:t>
      </w:r>
      <w:r w:rsidRPr="007122B6">
        <w:rPr>
          <w:b/>
          <w:bCs/>
        </w:rPr>
        <w:t>Construcción en Sitio Propio</w:t>
      </w:r>
      <w:r>
        <w:t>:</w:t>
      </w:r>
      <w:r w:rsidRPr="007122B6">
        <w:t xml:space="preserve"> Corresponde a la construcción de una vivienda en un sitio que pertenece a la persona que postula. La postulación puede ser colectiva o individual.</w:t>
      </w:r>
    </w:p>
    <w:p w14:paraId="6BE7A5EC" w14:textId="452EE62A" w:rsidR="007122B6" w:rsidRPr="00E654B8" w:rsidRDefault="007122B6" w:rsidP="007122B6">
      <w:r>
        <w:t>-</w:t>
      </w:r>
      <w:r w:rsidRPr="007122B6">
        <w:rPr>
          <w:b/>
          <w:bCs/>
        </w:rPr>
        <w:t>Densificación Predial</w:t>
      </w:r>
      <w:r>
        <w:t>:</w:t>
      </w:r>
      <w:r w:rsidRPr="007122B6">
        <w:t xml:space="preserve"> Es la construcción de una o más viviendas en un terreno donde ya existe una o más propiedades habitacionales. La postulación puede ser colectiva o individual.</w:t>
      </w:r>
    </w:p>
    <w:p w14:paraId="10BFE987" w14:textId="77777777" w:rsidR="00162F22" w:rsidRPr="00E654B8" w:rsidRDefault="00162F22" w:rsidP="00C9604F">
      <w:pPr>
        <w:autoSpaceDE w:val="0"/>
        <w:autoSpaceDN w:val="0"/>
        <w:adjustRightInd w:val="0"/>
        <w:spacing w:after="0" w:line="240" w:lineRule="auto"/>
        <w:jc w:val="both"/>
        <w:rPr>
          <w:rFonts w:ascii="Arial" w:hAnsi="Arial" w:cs="Arial"/>
          <w:b/>
          <w:sz w:val="24"/>
          <w:szCs w:val="24"/>
        </w:rPr>
      </w:pPr>
    </w:p>
    <w:p w14:paraId="2D6E940B" w14:textId="77777777" w:rsidR="00CD6DC6" w:rsidRPr="00E654B8" w:rsidRDefault="00CD6DC6" w:rsidP="00B1294A">
      <w:pPr>
        <w:pStyle w:val="Prrafodelista"/>
        <w:numPr>
          <w:ilvl w:val="0"/>
          <w:numId w:val="3"/>
        </w:numPr>
        <w:autoSpaceDE w:val="0"/>
        <w:autoSpaceDN w:val="0"/>
        <w:adjustRightInd w:val="0"/>
        <w:spacing w:after="0" w:line="240" w:lineRule="auto"/>
        <w:ind w:left="284" w:hanging="284"/>
        <w:jc w:val="both"/>
        <w:rPr>
          <w:rFonts w:ascii="Arial" w:hAnsi="Arial" w:cs="Arial"/>
          <w:b/>
          <w:color w:val="000000"/>
          <w:sz w:val="24"/>
          <w:szCs w:val="24"/>
        </w:rPr>
      </w:pPr>
      <w:bookmarkStart w:id="13" w:name="_Hlk127526090"/>
      <w:r w:rsidRPr="00E654B8">
        <w:rPr>
          <w:rFonts w:ascii="Arial" w:hAnsi="Arial" w:cs="Arial"/>
          <w:b/>
          <w:color w:val="000000"/>
          <w:sz w:val="24"/>
          <w:szCs w:val="24"/>
        </w:rPr>
        <w:t>SU</w:t>
      </w:r>
      <w:r w:rsidR="00425BB6">
        <w:rPr>
          <w:rFonts w:ascii="Arial" w:hAnsi="Arial" w:cs="Arial"/>
          <w:b/>
          <w:color w:val="000000"/>
          <w:sz w:val="24"/>
          <w:szCs w:val="24"/>
        </w:rPr>
        <w:t>B</w:t>
      </w:r>
      <w:r w:rsidRPr="00E654B8">
        <w:rPr>
          <w:rFonts w:ascii="Arial" w:hAnsi="Arial" w:cs="Arial"/>
          <w:b/>
          <w:color w:val="000000"/>
          <w:sz w:val="24"/>
          <w:szCs w:val="24"/>
        </w:rPr>
        <w:t>SIDIO DE INTEGRACI</w:t>
      </w:r>
      <w:r w:rsidR="00425BB6">
        <w:rPr>
          <w:rFonts w:ascii="Arial" w:hAnsi="Arial" w:cs="Arial"/>
          <w:b/>
          <w:color w:val="000000"/>
          <w:sz w:val="24"/>
          <w:szCs w:val="24"/>
        </w:rPr>
        <w:t>Ò</w:t>
      </w:r>
      <w:r w:rsidRPr="00E654B8">
        <w:rPr>
          <w:rFonts w:ascii="Arial" w:hAnsi="Arial" w:cs="Arial"/>
          <w:b/>
          <w:color w:val="000000"/>
          <w:sz w:val="24"/>
          <w:szCs w:val="24"/>
        </w:rPr>
        <w:t>N SOCIAL Y TERRITORIAL D.S. N° 19</w:t>
      </w:r>
    </w:p>
    <w:bookmarkEnd w:id="13"/>
    <w:p w14:paraId="51B77689" w14:textId="654CB912" w:rsidR="00E654B8" w:rsidRPr="00242C3D" w:rsidRDefault="00CD6DC6" w:rsidP="00242C3D">
      <w:r w:rsidRPr="00E654B8">
        <w:t>¿En qué consiste?</w:t>
      </w:r>
    </w:p>
    <w:p w14:paraId="55E00553" w14:textId="6FB28D85" w:rsidR="00242C3D" w:rsidRPr="00242C3D" w:rsidRDefault="00242C3D" w:rsidP="00242C3D">
      <w:r w:rsidRPr="00242C3D">
        <w:t>Permite a familias de diferentes realidades socioeconómicas que buscan adquirir su primera vivienda con apoyo del Estado, acceder a proyectos habitacionales en barrios bien localizados y cercanos a servicios, con estándares de calidad en diseño, equipamiento y áreas verdes.</w:t>
      </w:r>
    </w:p>
    <w:p w14:paraId="0E3936F1" w14:textId="77777777" w:rsidR="00242C3D" w:rsidRPr="00242C3D" w:rsidRDefault="00242C3D" w:rsidP="00242C3D">
      <w:r w:rsidRPr="00242C3D">
        <w:t>Las familias que tienen un subsidio para comprar una vivienda lo pueden aplicar en estos proyectos habitacionales, en la medida que existan viviendas por el valor correspondiente a su beneficio.</w:t>
      </w:r>
    </w:p>
    <w:p w14:paraId="7125C150" w14:textId="43FD83B5" w:rsidR="00CD6DC6" w:rsidRPr="00242C3D" w:rsidRDefault="00242C3D" w:rsidP="00242C3D">
      <w:r w:rsidRPr="00242C3D">
        <w:t>De igual forma, las familias o personas que no tienen un subsidio habitacional también pueden acceder a viviendas de estos proyectos, siempre y cuando cumplan con los requisitos de postulación al Subsidio para Sectores Medios, DS1.</w:t>
      </w:r>
    </w:p>
    <w:p w14:paraId="50760CC7" w14:textId="6E2299CF" w:rsidR="003F293C" w:rsidRPr="00425BB6" w:rsidRDefault="006A4A25" w:rsidP="00B1294A">
      <w:pPr>
        <w:pStyle w:val="Prrafodelista"/>
        <w:numPr>
          <w:ilvl w:val="0"/>
          <w:numId w:val="3"/>
        </w:numPr>
        <w:autoSpaceDE w:val="0"/>
        <w:autoSpaceDN w:val="0"/>
        <w:adjustRightInd w:val="0"/>
        <w:spacing w:after="0" w:line="240" w:lineRule="auto"/>
        <w:ind w:left="284" w:hanging="284"/>
        <w:jc w:val="both"/>
        <w:rPr>
          <w:rFonts w:ascii="Arial" w:hAnsi="Arial" w:cs="Arial"/>
          <w:b/>
          <w:sz w:val="24"/>
          <w:szCs w:val="24"/>
        </w:rPr>
      </w:pPr>
      <w:bookmarkStart w:id="14" w:name="_Hlk127526114"/>
      <w:r w:rsidRPr="00425BB6">
        <w:rPr>
          <w:rFonts w:ascii="Arial" w:hAnsi="Arial" w:cs="Arial"/>
          <w:b/>
          <w:sz w:val="24"/>
          <w:szCs w:val="24"/>
        </w:rPr>
        <w:t>AR</w:t>
      </w:r>
      <w:r w:rsidR="003F293C" w:rsidRPr="00425BB6">
        <w:rPr>
          <w:rFonts w:ascii="Arial" w:hAnsi="Arial" w:cs="Arial"/>
          <w:b/>
          <w:sz w:val="24"/>
          <w:szCs w:val="24"/>
        </w:rPr>
        <w:t>RIENDO DE VIVIENDA D.S</w:t>
      </w:r>
      <w:r w:rsidR="00C92748">
        <w:rPr>
          <w:rFonts w:ascii="Arial" w:hAnsi="Arial" w:cs="Arial"/>
          <w:b/>
          <w:sz w:val="24"/>
          <w:szCs w:val="24"/>
        </w:rPr>
        <w:t xml:space="preserve"> </w:t>
      </w:r>
      <w:r w:rsidR="003F293C" w:rsidRPr="00425BB6">
        <w:rPr>
          <w:rFonts w:ascii="Arial" w:hAnsi="Arial" w:cs="Arial"/>
          <w:b/>
          <w:sz w:val="24"/>
          <w:szCs w:val="24"/>
        </w:rPr>
        <w:t>N°52</w:t>
      </w:r>
    </w:p>
    <w:bookmarkEnd w:id="14"/>
    <w:p w14:paraId="172FCBD2" w14:textId="4B64D349" w:rsidR="00147BD9" w:rsidRPr="00242C3D" w:rsidRDefault="003F293C" w:rsidP="00242C3D">
      <w:r w:rsidRPr="00425BB6">
        <w:t>¿Quiénes pueden acceder a este subsidio?</w:t>
      </w:r>
    </w:p>
    <w:p w14:paraId="576D9A35" w14:textId="073F3064" w:rsidR="00242C3D" w:rsidRPr="00242C3D" w:rsidRDefault="00242C3D" w:rsidP="00242C3D">
      <w:r w:rsidRPr="00242C3D">
        <w:t>Este es un aporte temporal que entrega el Estado a familias que pueden realizar un pago mensual por el arriendo de una vivienda. Las familias beneficiadas reciben un subsidio total de 170 UF, el cual se entrega de manera mensual con un tope de 4,2 Unidades de Fomento (UF) (*), el cual podrá ser utilizado de manera consecutiva o fragmentada en un plazo máximo de 8 años. De esta forma, las familias deben pagar mensualmente una parte del valor del arriendo de la vivienda porque la otra es cancelada con el subsidio obtenido. Este aporte del estado permite el cambio de vivienda a cualquier región del país y postular, en un futuro, a un subsidio para comprar una vivienda.</w:t>
      </w:r>
    </w:p>
    <w:p w14:paraId="0FD60012" w14:textId="5FFB0B36" w:rsidR="007670C2" w:rsidRDefault="00242C3D" w:rsidP="00242C3D">
      <w:r w:rsidRPr="00242C3D">
        <w:t>El valor máximo de la vivienda a arrendar no podrá superar las 11 UF, sin embargo, este monto, así como el aporte que entrega mensualmente el Estado, pueden variar según la localización geográfica de la comuna donde se encuentre la vivienda.</w:t>
      </w:r>
    </w:p>
    <w:p w14:paraId="1FCD5ADA" w14:textId="3AEA0496" w:rsidR="00EE75FE" w:rsidRPr="00425BB6" w:rsidRDefault="00EE75FE" w:rsidP="00B1294A">
      <w:pPr>
        <w:pStyle w:val="Prrafodelista"/>
        <w:numPr>
          <w:ilvl w:val="0"/>
          <w:numId w:val="3"/>
        </w:numPr>
        <w:autoSpaceDE w:val="0"/>
        <w:autoSpaceDN w:val="0"/>
        <w:adjustRightInd w:val="0"/>
        <w:spacing w:after="0" w:line="240" w:lineRule="auto"/>
        <w:ind w:left="284" w:hanging="284"/>
        <w:jc w:val="both"/>
        <w:rPr>
          <w:rFonts w:ascii="Arial" w:hAnsi="Arial" w:cs="Arial"/>
          <w:b/>
          <w:sz w:val="24"/>
          <w:szCs w:val="24"/>
        </w:rPr>
      </w:pPr>
      <w:bookmarkStart w:id="15" w:name="_Hlk127526133"/>
      <w:r w:rsidRPr="00425BB6">
        <w:rPr>
          <w:rFonts w:ascii="Arial" w:hAnsi="Arial" w:cs="Arial"/>
          <w:b/>
          <w:sz w:val="24"/>
          <w:szCs w:val="24"/>
        </w:rPr>
        <w:t xml:space="preserve">ARRIENDO ADULTO MAYOR </w:t>
      </w:r>
      <w:r w:rsidR="00B80121" w:rsidRPr="00425BB6">
        <w:rPr>
          <w:rFonts w:ascii="Arial" w:hAnsi="Arial" w:cs="Arial"/>
          <w:b/>
          <w:sz w:val="24"/>
          <w:szCs w:val="24"/>
        </w:rPr>
        <w:t xml:space="preserve">Res Ex </w:t>
      </w:r>
      <w:r w:rsidR="00F00BEA">
        <w:rPr>
          <w:rFonts w:ascii="Arial" w:hAnsi="Arial" w:cs="Arial"/>
          <w:b/>
          <w:sz w:val="24"/>
          <w:szCs w:val="24"/>
        </w:rPr>
        <w:t>0957</w:t>
      </w:r>
      <w:r w:rsidR="00B80121" w:rsidRPr="00425BB6">
        <w:rPr>
          <w:rFonts w:ascii="Arial" w:hAnsi="Arial" w:cs="Arial"/>
          <w:b/>
          <w:sz w:val="24"/>
          <w:szCs w:val="24"/>
        </w:rPr>
        <w:t xml:space="preserve"> </w:t>
      </w:r>
      <w:r w:rsidR="003806E0" w:rsidRPr="00425BB6">
        <w:rPr>
          <w:rFonts w:ascii="Arial" w:hAnsi="Arial" w:cs="Arial"/>
          <w:b/>
          <w:sz w:val="24"/>
          <w:szCs w:val="24"/>
        </w:rPr>
        <w:t>del 0</w:t>
      </w:r>
      <w:r w:rsidR="00F00BEA">
        <w:rPr>
          <w:rFonts w:ascii="Arial" w:hAnsi="Arial" w:cs="Arial"/>
          <w:b/>
          <w:sz w:val="24"/>
          <w:szCs w:val="24"/>
        </w:rPr>
        <w:t>2</w:t>
      </w:r>
      <w:r w:rsidR="003806E0" w:rsidRPr="00425BB6">
        <w:rPr>
          <w:rFonts w:ascii="Arial" w:hAnsi="Arial" w:cs="Arial"/>
          <w:b/>
          <w:sz w:val="24"/>
          <w:szCs w:val="24"/>
        </w:rPr>
        <w:t xml:space="preserve"> </w:t>
      </w:r>
      <w:r w:rsidR="00F00BEA">
        <w:rPr>
          <w:rFonts w:ascii="Arial" w:hAnsi="Arial" w:cs="Arial"/>
          <w:b/>
          <w:sz w:val="24"/>
          <w:szCs w:val="24"/>
        </w:rPr>
        <w:t>agosto</w:t>
      </w:r>
      <w:r w:rsidR="003806E0" w:rsidRPr="00425BB6">
        <w:rPr>
          <w:rFonts w:ascii="Arial" w:hAnsi="Arial" w:cs="Arial"/>
          <w:b/>
          <w:sz w:val="24"/>
          <w:szCs w:val="24"/>
        </w:rPr>
        <w:t xml:space="preserve"> 20</w:t>
      </w:r>
      <w:r w:rsidR="00242C3D">
        <w:rPr>
          <w:rFonts w:ascii="Arial" w:hAnsi="Arial" w:cs="Arial"/>
          <w:b/>
          <w:sz w:val="24"/>
          <w:szCs w:val="24"/>
        </w:rPr>
        <w:t>2</w:t>
      </w:r>
      <w:r w:rsidR="00F00BEA">
        <w:rPr>
          <w:rFonts w:ascii="Arial" w:hAnsi="Arial" w:cs="Arial"/>
          <w:b/>
          <w:sz w:val="24"/>
          <w:szCs w:val="24"/>
        </w:rPr>
        <w:t>2</w:t>
      </w:r>
    </w:p>
    <w:bookmarkEnd w:id="15"/>
    <w:p w14:paraId="24232C66" w14:textId="77777777" w:rsidR="00B80121" w:rsidRPr="00425BB6" w:rsidRDefault="00B80121" w:rsidP="00010285">
      <w:pPr>
        <w:autoSpaceDE w:val="0"/>
        <w:autoSpaceDN w:val="0"/>
        <w:adjustRightInd w:val="0"/>
        <w:spacing w:after="0" w:line="240" w:lineRule="auto"/>
        <w:jc w:val="both"/>
        <w:rPr>
          <w:rFonts w:ascii="Arial" w:hAnsi="Arial" w:cs="Arial"/>
          <w:b/>
          <w:sz w:val="24"/>
          <w:szCs w:val="24"/>
        </w:rPr>
      </w:pPr>
    </w:p>
    <w:p w14:paraId="4C2955B0" w14:textId="7D21BFCF" w:rsidR="00242C3D" w:rsidRDefault="00B80121" w:rsidP="00242C3D">
      <w:r w:rsidRPr="00425BB6">
        <w:t>Las personas</w:t>
      </w:r>
      <w:r w:rsidR="00242C3D">
        <w:t xml:space="preserve"> mayores de 60 años</w:t>
      </w:r>
      <w:r w:rsidRPr="00425BB6">
        <w:t xml:space="preserve"> podrán obtener un </w:t>
      </w:r>
      <w:r w:rsidR="00242C3D">
        <w:t>copago que varía entre el 90% y el 95% del valor de su arriendo. Los postulantes deberán pertenecer hasta el 70% según RSH y no deben acreditar ahorro previo.</w:t>
      </w:r>
    </w:p>
    <w:p w14:paraId="1E62BC5D" w14:textId="22F078BF" w:rsidR="00A15EA5" w:rsidRDefault="00A15EA5" w:rsidP="00A15EA5">
      <w:pPr>
        <w:spacing w:after="0" w:line="240" w:lineRule="auto"/>
        <w:rPr>
          <w:rFonts w:ascii="Arial" w:hAnsi="Arial" w:cs="Arial"/>
          <w:b/>
          <w:noProof/>
          <w:sz w:val="24"/>
          <w:szCs w:val="24"/>
          <w:lang w:eastAsia="es-ES"/>
        </w:rPr>
      </w:pPr>
      <w:bookmarkStart w:id="16" w:name="_Hlk127526173"/>
      <w:r w:rsidRPr="00A15EA5">
        <w:rPr>
          <w:rFonts w:ascii="Arial" w:hAnsi="Arial" w:cs="Arial"/>
          <w:b/>
          <w:noProof/>
          <w:sz w:val="24"/>
          <w:szCs w:val="24"/>
          <w:u w:val="single"/>
          <w:lang w:eastAsia="es-ES"/>
        </w:rPr>
        <w:t xml:space="preserve">OFERTA PROGRAMATICA EXISTENTE DE </w:t>
      </w:r>
      <w:r>
        <w:rPr>
          <w:rFonts w:ascii="Arial" w:hAnsi="Arial" w:cs="Arial"/>
          <w:b/>
          <w:noProof/>
          <w:sz w:val="24"/>
          <w:szCs w:val="24"/>
          <w:u w:val="single"/>
          <w:lang w:eastAsia="es-ES"/>
        </w:rPr>
        <w:t>MEJORAMIENTOS</w:t>
      </w:r>
      <w:r w:rsidRPr="00A15EA5">
        <w:rPr>
          <w:rFonts w:ascii="Arial" w:hAnsi="Arial" w:cs="Arial"/>
          <w:b/>
          <w:noProof/>
          <w:sz w:val="24"/>
          <w:szCs w:val="24"/>
          <w:u w:val="single"/>
          <w:lang w:eastAsia="es-ES"/>
        </w:rPr>
        <w:t xml:space="preserve"> DE VIVIENDA</w:t>
      </w:r>
      <w:r w:rsidRPr="00A15EA5">
        <w:rPr>
          <w:rFonts w:ascii="Arial" w:hAnsi="Arial" w:cs="Arial"/>
          <w:b/>
          <w:noProof/>
          <w:sz w:val="24"/>
          <w:szCs w:val="24"/>
          <w:lang w:eastAsia="es-ES"/>
        </w:rPr>
        <w:t>:</w:t>
      </w:r>
    </w:p>
    <w:bookmarkEnd w:id="16"/>
    <w:p w14:paraId="7E550828" w14:textId="1F26DF65" w:rsidR="00A15EA5" w:rsidRPr="00A15EA5" w:rsidRDefault="00A15EA5" w:rsidP="00A15EA5">
      <w:pPr>
        <w:rPr>
          <w:noProof/>
          <w:lang w:eastAsia="es-ES"/>
        </w:rPr>
      </w:pPr>
    </w:p>
    <w:p w14:paraId="2304C475" w14:textId="77777777" w:rsidR="00A15EA5" w:rsidRPr="00A15EA5" w:rsidRDefault="00A15EA5" w:rsidP="00A15EA5">
      <w:pPr>
        <w:rPr>
          <w:b/>
          <w:bCs/>
          <w:noProof/>
          <w:lang w:eastAsia="es-ES"/>
        </w:rPr>
      </w:pPr>
      <w:r w:rsidRPr="00A15EA5">
        <w:rPr>
          <w:b/>
          <w:bCs/>
          <w:noProof/>
          <w:lang w:eastAsia="es-ES"/>
        </w:rPr>
        <w:t>PROYECTOS PARA EQUIPAMIENTO COMUNITARIO</w:t>
      </w:r>
    </w:p>
    <w:p w14:paraId="08F1906D" w14:textId="77777777" w:rsidR="00A15EA5" w:rsidRPr="00A15EA5" w:rsidRDefault="00A15EA5" w:rsidP="00A15EA5">
      <w:pPr>
        <w:rPr>
          <w:noProof/>
          <w:lang w:eastAsia="es-ES"/>
        </w:rPr>
      </w:pPr>
      <w:r w:rsidRPr="00A15EA5">
        <w:rPr>
          <w:noProof/>
          <w:lang w:eastAsia="es-ES"/>
        </w:rPr>
        <w:t>¿En qué consiste el Programa?</w:t>
      </w:r>
    </w:p>
    <w:p w14:paraId="363E69DC" w14:textId="77777777" w:rsidR="00A15EA5" w:rsidRPr="00A15EA5" w:rsidRDefault="00A15EA5" w:rsidP="00A15EA5">
      <w:pPr>
        <w:rPr>
          <w:noProof/>
          <w:lang w:eastAsia="es-ES"/>
        </w:rPr>
      </w:pPr>
      <w:r w:rsidRPr="00A15EA5">
        <w:rPr>
          <w:noProof/>
          <w:lang w:eastAsia="es-ES"/>
        </w:rPr>
        <w:t>Capítulo I</w:t>
      </w:r>
    </w:p>
    <w:p w14:paraId="136FE29C" w14:textId="77777777" w:rsidR="00A15EA5" w:rsidRPr="00A15EA5" w:rsidRDefault="00A15EA5" w:rsidP="00A15EA5">
      <w:pPr>
        <w:rPr>
          <w:noProof/>
          <w:lang w:eastAsia="es-ES"/>
        </w:rPr>
      </w:pPr>
      <w:r w:rsidRPr="00A15EA5">
        <w:rPr>
          <w:noProof/>
          <w:lang w:eastAsia="es-ES"/>
        </w:rPr>
        <w:t>D.S. N°27</w:t>
      </w:r>
    </w:p>
    <w:p w14:paraId="4C6AFE64" w14:textId="77777777" w:rsidR="00A15EA5" w:rsidRPr="00A15EA5" w:rsidRDefault="00A15EA5" w:rsidP="00A15EA5">
      <w:pPr>
        <w:rPr>
          <w:noProof/>
          <w:lang w:eastAsia="es-ES"/>
        </w:rPr>
      </w:pPr>
      <w:r w:rsidRPr="00A15EA5">
        <w:rPr>
          <w:noProof/>
          <w:lang w:eastAsia="es-ES"/>
        </w:rPr>
        <w:t>El Programa de Mejoramiento de Viviendas y Barrios (D.S.27), busca mejorar la calidad de vida de las familias que habitan en áreas o localidades urbanas de más de 5 mil habitantes.</w:t>
      </w:r>
    </w:p>
    <w:p w14:paraId="3FAE1EDD" w14:textId="77777777" w:rsidR="00A15EA5" w:rsidRPr="00A15EA5" w:rsidRDefault="00A15EA5" w:rsidP="00A15EA5">
      <w:pPr>
        <w:rPr>
          <w:noProof/>
          <w:lang w:eastAsia="es-ES"/>
        </w:rPr>
      </w:pPr>
    </w:p>
    <w:p w14:paraId="3154D8B8" w14:textId="3D504DB3" w:rsidR="00A15EA5" w:rsidRDefault="00A15EA5" w:rsidP="00A15EA5">
      <w:pPr>
        <w:rPr>
          <w:noProof/>
          <w:lang w:eastAsia="es-ES"/>
        </w:rPr>
      </w:pPr>
      <w:r w:rsidRPr="00A15EA5">
        <w:rPr>
          <w:noProof/>
          <w:lang w:eastAsia="es-ES"/>
        </w:rPr>
        <w:t>Este subsidio busca facilitar la vida en comunidad a través de obras de alta calidad que permitan solucionar déficits o recuperar lugares de encuentro para las familias.</w:t>
      </w:r>
    </w:p>
    <w:p w14:paraId="48F842FC" w14:textId="77777777" w:rsidR="00A15EA5" w:rsidRDefault="00A15EA5" w:rsidP="00A15EA5">
      <w:pPr>
        <w:rPr>
          <w:noProof/>
          <w:lang w:eastAsia="es-ES"/>
        </w:rPr>
      </w:pPr>
      <w:r>
        <w:rPr>
          <w:noProof/>
          <w:lang w:eastAsia="es-ES"/>
        </w:rPr>
        <w:t>Programa de mejoramiento de viviendas y barrios</w:t>
      </w:r>
    </w:p>
    <w:p w14:paraId="772EA3F9" w14:textId="77777777" w:rsidR="00A15EA5" w:rsidRPr="00A15EA5" w:rsidRDefault="00A15EA5" w:rsidP="00A15EA5">
      <w:pPr>
        <w:rPr>
          <w:b/>
          <w:bCs/>
          <w:noProof/>
          <w:lang w:eastAsia="es-ES"/>
        </w:rPr>
      </w:pPr>
      <w:r w:rsidRPr="00A15EA5">
        <w:rPr>
          <w:b/>
          <w:bCs/>
          <w:noProof/>
          <w:lang w:eastAsia="es-ES"/>
        </w:rPr>
        <w:t>PROYECTOS PARA LA VIVIENDA</w:t>
      </w:r>
    </w:p>
    <w:p w14:paraId="53556CE9" w14:textId="77777777" w:rsidR="00A15EA5" w:rsidRDefault="00A15EA5" w:rsidP="00A15EA5">
      <w:pPr>
        <w:rPr>
          <w:noProof/>
          <w:lang w:eastAsia="es-ES"/>
        </w:rPr>
      </w:pPr>
      <w:r>
        <w:rPr>
          <w:noProof/>
          <w:lang w:eastAsia="es-ES"/>
        </w:rPr>
        <w:t>¿En qué consiste el Programa?</w:t>
      </w:r>
    </w:p>
    <w:p w14:paraId="0F3FFE64" w14:textId="77777777" w:rsidR="00A15EA5" w:rsidRDefault="00A15EA5" w:rsidP="00A15EA5">
      <w:pPr>
        <w:rPr>
          <w:noProof/>
          <w:lang w:eastAsia="es-ES"/>
        </w:rPr>
      </w:pPr>
      <w:r>
        <w:rPr>
          <w:noProof/>
          <w:lang w:eastAsia="es-ES"/>
        </w:rPr>
        <w:t>Capítulo II</w:t>
      </w:r>
    </w:p>
    <w:p w14:paraId="4840E54B" w14:textId="43A1AFE7" w:rsidR="00A15EA5" w:rsidRDefault="00A15EA5" w:rsidP="00A15EA5">
      <w:pPr>
        <w:rPr>
          <w:noProof/>
          <w:lang w:eastAsia="es-ES"/>
        </w:rPr>
      </w:pPr>
      <w:r>
        <w:rPr>
          <w:noProof/>
          <w:lang w:eastAsia="es-ES"/>
        </w:rPr>
        <w:t>D.S. N°27</w:t>
      </w:r>
    </w:p>
    <w:p w14:paraId="07AF099B" w14:textId="2CE5FB9F" w:rsidR="00A15EA5" w:rsidRDefault="00A15EA5" w:rsidP="00A15EA5">
      <w:pPr>
        <w:rPr>
          <w:noProof/>
          <w:lang w:eastAsia="es-ES"/>
        </w:rPr>
      </w:pPr>
      <w:r>
        <w:rPr>
          <w:noProof/>
          <w:lang w:eastAsia="es-ES"/>
        </w:rPr>
        <w:t>El Programa de Mejoramiento de Viviendas y Barrios (D.S.27), busca mejorar la calidad de vida de las familias que habitan en áreas o localidades urbanas de más de 5 mil habitantes.</w:t>
      </w:r>
    </w:p>
    <w:p w14:paraId="4CC1A7BD" w14:textId="0DF2E047" w:rsidR="00A15EA5" w:rsidRDefault="00A15EA5" w:rsidP="00A15EA5">
      <w:pPr>
        <w:rPr>
          <w:noProof/>
          <w:lang w:eastAsia="es-ES"/>
        </w:rPr>
      </w:pPr>
      <w:r>
        <w:rPr>
          <w:noProof/>
          <w:lang w:eastAsia="es-ES"/>
        </w:rPr>
        <w:t>Este subsidio busca favorecer las condiciones de seguridad y habitabilidad de las familias a través de proyectos de reparación o mejoramiento de las viviendas, así como también, eliminar el hacinamiento por medio de proyectos de ampliación.</w:t>
      </w:r>
    </w:p>
    <w:p w14:paraId="6CE067E5" w14:textId="77777777" w:rsidR="00A15EA5" w:rsidRPr="00A15EA5" w:rsidRDefault="00A15EA5" w:rsidP="00A15EA5">
      <w:pPr>
        <w:rPr>
          <w:b/>
          <w:bCs/>
          <w:noProof/>
          <w:lang w:eastAsia="es-ES"/>
        </w:rPr>
      </w:pPr>
      <w:r w:rsidRPr="00A15EA5">
        <w:rPr>
          <w:b/>
          <w:bCs/>
          <w:noProof/>
          <w:lang w:eastAsia="es-ES"/>
        </w:rPr>
        <w:t>PROYECTOS PARA CONDOMINIOS DE VIVIENDA</w:t>
      </w:r>
    </w:p>
    <w:p w14:paraId="77FEB44C" w14:textId="77777777" w:rsidR="00A15EA5" w:rsidRDefault="00A15EA5" w:rsidP="00A15EA5">
      <w:pPr>
        <w:rPr>
          <w:noProof/>
          <w:lang w:eastAsia="es-ES"/>
        </w:rPr>
      </w:pPr>
      <w:r>
        <w:rPr>
          <w:noProof/>
          <w:lang w:eastAsia="es-ES"/>
        </w:rPr>
        <w:t>¿En qué consiste el Programa?</w:t>
      </w:r>
    </w:p>
    <w:p w14:paraId="0157CE69" w14:textId="77777777" w:rsidR="00A15EA5" w:rsidRDefault="00A15EA5" w:rsidP="00A15EA5">
      <w:pPr>
        <w:rPr>
          <w:noProof/>
          <w:lang w:eastAsia="es-ES"/>
        </w:rPr>
      </w:pPr>
      <w:r>
        <w:rPr>
          <w:noProof/>
          <w:lang w:eastAsia="es-ES"/>
        </w:rPr>
        <w:t>Capítulo III</w:t>
      </w:r>
    </w:p>
    <w:p w14:paraId="3EAC4570" w14:textId="485C3E19" w:rsidR="00A15EA5" w:rsidRDefault="00A15EA5" w:rsidP="00A15EA5">
      <w:pPr>
        <w:rPr>
          <w:noProof/>
          <w:lang w:eastAsia="es-ES"/>
        </w:rPr>
      </w:pPr>
      <w:r>
        <w:rPr>
          <w:noProof/>
          <w:lang w:eastAsia="es-ES"/>
        </w:rPr>
        <w:t>D.S. N°27</w:t>
      </w:r>
    </w:p>
    <w:p w14:paraId="38B2B45F" w14:textId="37BC2821" w:rsidR="00A15EA5" w:rsidRDefault="00A15EA5" w:rsidP="00A15EA5">
      <w:pPr>
        <w:rPr>
          <w:noProof/>
          <w:lang w:eastAsia="es-ES"/>
        </w:rPr>
      </w:pPr>
      <w:r>
        <w:rPr>
          <w:noProof/>
          <w:lang w:eastAsia="es-ES"/>
        </w:rPr>
        <w:t>El Programa de Mejoramiento de Viviendas y Barrios (D.S.27), busca mejorar la calidad de vida de las familias que habitan en áreas o localidades urbanas de más de 5 mil habitantes.</w:t>
      </w:r>
    </w:p>
    <w:p w14:paraId="3992AB48" w14:textId="313BBD06" w:rsidR="00A15EA5" w:rsidRDefault="00A15EA5" w:rsidP="00A15EA5">
      <w:pPr>
        <w:rPr>
          <w:noProof/>
          <w:lang w:eastAsia="es-ES"/>
        </w:rPr>
      </w:pPr>
      <w:r>
        <w:rPr>
          <w:noProof/>
          <w:lang w:eastAsia="es-ES"/>
        </w:rPr>
        <w:t xml:space="preserve">Los proyectos a financiar con este subsidio están destinados a reparar y/o mejorar la calidad de los bienes comunes de condominios de vivienda que presentan deterioro y a apoyar a las comunidades para el adecuado uso y administración de dichos bienes en el marco de la Ley N° </w:t>
      </w:r>
      <w:r w:rsidR="00F00BEA">
        <w:rPr>
          <w:noProof/>
          <w:lang w:eastAsia="es-ES"/>
        </w:rPr>
        <w:t>21.442</w:t>
      </w:r>
      <w:r>
        <w:rPr>
          <w:noProof/>
          <w:lang w:eastAsia="es-ES"/>
        </w:rPr>
        <w:t xml:space="preserve"> Sobre Copropiedad Inmobiliaria.</w:t>
      </w:r>
    </w:p>
    <w:p w14:paraId="59464DE8" w14:textId="77777777" w:rsidR="00A15EA5" w:rsidRPr="00A15EA5" w:rsidRDefault="00A15EA5" w:rsidP="00A15EA5">
      <w:pPr>
        <w:rPr>
          <w:b/>
          <w:bCs/>
          <w:noProof/>
          <w:lang w:eastAsia="es-ES"/>
        </w:rPr>
      </w:pPr>
      <w:r w:rsidRPr="00A15EA5">
        <w:rPr>
          <w:b/>
          <w:bCs/>
          <w:noProof/>
          <w:lang w:eastAsia="es-ES"/>
        </w:rPr>
        <w:t>PROYECTOS EFICIENCIA ENERGÉTICA E HÍDRICA PARA LA VIVIENDA</w:t>
      </w:r>
    </w:p>
    <w:p w14:paraId="7927935F" w14:textId="77777777" w:rsidR="00A15EA5" w:rsidRDefault="00A15EA5" w:rsidP="00A15EA5">
      <w:pPr>
        <w:rPr>
          <w:noProof/>
          <w:lang w:eastAsia="es-ES"/>
        </w:rPr>
      </w:pPr>
      <w:r>
        <w:rPr>
          <w:noProof/>
          <w:lang w:eastAsia="es-ES"/>
        </w:rPr>
        <w:t>¿En qué consiste el Programa?</w:t>
      </w:r>
    </w:p>
    <w:p w14:paraId="7E4D9865" w14:textId="77777777" w:rsidR="00A15EA5" w:rsidRDefault="00A15EA5" w:rsidP="00A15EA5">
      <w:pPr>
        <w:rPr>
          <w:noProof/>
          <w:lang w:eastAsia="es-ES"/>
        </w:rPr>
      </w:pPr>
      <w:r>
        <w:rPr>
          <w:noProof/>
          <w:lang w:eastAsia="es-ES"/>
        </w:rPr>
        <w:t>Capítulo IV</w:t>
      </w:r>
    </w:p>
    <w:p w14:paraId="7FA8BD23" w14:textId="129A9B7D" w:rsidR="00A15EA5" w:rsidRDefault="00A15EA5" w:rsidP="00A15EA5">
      <w:pPr>
        <w:rPr>
          <w:noProof/>
          <w:lang w:eastAsia="es-ES"/>
        </w:rPr>
      </w:pPr>
      <w:r>
        <w:rPr>
          <w:noProof/>
          <w:lang w:eastAsia="es-ES"/>
        </w:rPr>
        <w:t>D.S. N°255/N°27</w:t>
      </w:r>
    </w:p>
    <w:p w14:paraId="7A5D1059" w14:textId="504BD663" w:rsidR="00A15EA5" w:rsidRDefault="00A15EA5" w:rsidP="00A15EA5">
      <w:pPr>
        <w:rPr>
          <w:noProof/>
          <w:lang w:eastAsia="es-ES"/>
        </w:rPr>
      </w:pPr>
      <w:r>
        <w:rPr>
          <w:noProof/>
          <w:lang w:eastAsia="es-ES"/>
        </w:rPr>
        <w:t>El Programa de Eficiencia Energética e Hídrica para la vivienda, busca mejorar la calidad de vida de las familias que habitan en áreas o localidades urbanas de más de 5 mil habitantes.</w:t>
      </w:r>
    </w:p>
    <w:p w14:paraId="139DEE0A" w14:textId="2566B9EC" w:rsidR="00A15EA5" w:rsidRDefault="00A15EA5" w:rsidP="00A15EA5">
      <w:pPr>
        <w:rPr>
          <w:noProof/>
          <w:lang w:eastAsia="es-ES"/>
        </w:rPr>
      </w:pPr>
      <w:r>
        <w:rPr>
          <w:noProof/>
          <w:lang w:eastAsia="es-ES"/>
        </w:rPr>
        <w:t>Este subsidio busca mejorar la envolvente de la vivienda con el fin de reducir su fuga térmica y contribuir a mejorar los servicios básicos de la vivienda por medio del uso eficiente de los recursos naturales disponibles.</w:t>
      </w:r>
    </w:p>
    <w:p w14:paraId="0FD32B46" w14:textId="77777777" w:rsidR="001074A3" w:rsidRDefault="001074A3" w:rsidP="001074A3">
      <w:pPr>
        <w:spacing w:after="0" w:line="240" w:lineRule="auto"/>
        <w:rPr>
          <w:rFonts w:ascii="Arial" w:hAnsi="Arial" w:cs="Arial"/>
          <w:b/>
          <w:noProof/>
          <w:sz w:val="24"/>
          <w:szCs w:val="24"/>
          <w:lang w:eastAsia="es-ES"/>
        </w:rPr>
      </w:pPr>
    </w:p>
    <w:p w14:paraId="3FC7BE2D" w14:textId="77777777" w:rsidR="00212367" w:rsidRDefault="00212367" w:rsidP="00A15EA5">
      <w:pPr>
        <w:rPr>
          <w:noProof/>
          <w:lang w:eastAsia="es-ES"/>
        </w:rPr>
      </w:pPr>
    </w:p>
    <w:p w14:paraId="03F019F2" w14:textId="77777777" w:rsidR="00212367" w:rsidRPr="00A15EA5" w:rsidRDefault="00212367" w:rsidP="00A15EA5">
      <w:pPr>
        <w:rPr>
          <w:noProof/>
          <w:lang w:eastAsia="es-ES"/>
        </w:rPr>
      </w:pPr>
    </w:p>
    <w:p w14:paraId="12C8767E" w14:textId="77777777" w:rsidR="00A15EA5" w:rsidRDefault="00A15EA5" w:rsidP="00242C3D"/>
    <w:p w14:paraId="307B00BC" w14:textId="77777777" w:rsidR="00A15EA5" w:rsidRPr="00425BB6" w:rsidRDefault="00A15EA5" w:rsidP="00242C3D"/>
    <w:p w14:paraId="46C4AB77" w14:textId="77777777" w:rsidR="0026627F" w:rsidRPr="00425BB6" w:rsidRDefault="0026627F" w:rsidP="00010285">
      <w:pPr>
        <w:autoSpaceDE w:val="0"/>
        <w:autoSpaceDN w:val="0"/>
        <w:adjustRightInd w:val="0"/>
        <w:spacing w:after="0" w:line="240" w:lineRule="auto"/>
        <w:jc w:val="both"/>
        <w:rPr>
          <w:rFonts w:ascii="Arial" w:hAnsi="Arial" w:cs="Arial"/>
          <w:b/>
          <w:sz w:val="24"/>
          <w:szCs w:val="24"/>
        </w:rPr>
      </w:pPr>
    </w:p>
    <w:p w14:paraId="59AACC9E" w14:textId="5595ADDB" w:rsidR="00330F84" w:rsidRDefault="00C20362" w:rsidP="00C20362">
      <w:pPr>
        <w:rPr>
          <w:rFonts w:ascii="Arial" w:hAnsi="Arial" w:cs="Arial"/>
          <w:b/>
          <w:bCs/>
          <w:color w:val="222222"/>
          <w:sz w:val="24"/>
          <w:szCs w:val="24"/>
          <w:u w:val="single"/>
          <w:shd w:val="clear" w:color="auto" w:fill="FFFFFF"/>
          <w:lang w:val="es-MX"/>
        </w:rPr>
      </w:pPr>
      <w:r w:rsidRPr="00C20362">
        <w:rPr>
          <w:rFonts w:ascii="Arial" w:hAnsi="Arial" w:cs="Arial"/>
          <w:b/>
          <w:bCs/>
          <w:color w:val="222222"/>
          <w:sz w:val="24"/>
          <w:szCs w:val="24"/>
          <w:u w:val="single"/>
          <w:shd w:val="clear" w:color="auto" w:fill="FFFFFF"/>
          <w:lang w:val="es-MX"/>
        </w:rPr>
        <w:lastRenderedPageBreak/>
        <w:t xml:space="preserve">OFERTA PROGRAMATICA RECUPERACION DE CITÉS </w:t>
      </w:r>
    </w:p>
    <w:p w14:paraId="6A3B9807" w14:textId="67664CFC" w:rsidR="00C20362" w:rsidRDefault="00C20362" w:rsidP="00C20362">
      <w:pPr>
        <w:rPr>
          <w:rFonts w:cstheme="minorHAnsi"/>
          <w:color w:val="222222"/>
          <w:shd w:val="clear" w:color="auto" w:fill="FFFFFF"/>
          <w:lang w:val="es-MX"/>
        </w:rPr>
      </w:pPr>
      <w:r w:rsidRPr="00C20362">
        <w:rPr>
          <w:rFonts w:cstheme="minorHAnsi"/>
          <w:color w:val="222222"/>
          <w:shd w:val="clear" w:color="auto" w:fill="FFFFFF"/>
          <w:lang w:val="es-MX"/>
        </w:rPr>
        <w:t>No se encuentra existente y se realizan llamados con resoluciones existentes.</w:t>
      </w:r>
    </w:p>
    <w:p w14:paraId="5AA44AB1" w14:textId="6BD25EC3" w:rsidR="00E87083" w:rsidRDefault="00E87083" w:rsidP="00C20362">
      <w:pPr>
        <w:rPr>
          <w:rFonts w:cstheme="minorHAnsi"/>
          <w:color w:val="222222"/>
          <w:shd w:val="clear" w:color="auto" w:fill="FFFFFF"/>
          <w:lang w:val="es-MX"/>
        </w:rPr>
      </w:pPr>
    </w:p>
    <w:p w14:paraId="008A3F5A" w14:textId="32839996" w:rsidR="00E87083" w:rsidRPr="00E87083" w:rsidRDefault="00E87083" w:rsidP="00C20362">
      <w:pPr>
        <w:rPr>
          <w:rFonts w:cstheme="minorHAnsi"/>
          <w:b/>
          <w:bCs/>
          <w:color w:val="222222"/>
          <w:shd w:val="clear" w:color="auto" w:fill="FFFFFF"/>
          <w:lang w:val="es-MX"/>
        </w:rPr>
      </w:pPr>
      <w:r w:rsidRPr="00E87083">
        <w:rPr>
          <w:rFonts w:cstheme="minorHAnsi"/>
          <w:b/>
          <w:bCs/>
          <w:color w:val="222222"/>
          <w:shd w:val="clear" w:color="auto" w:fill="FFFFFF"/>
          <w:lang w:val="es-MX"/>
        </w:rPr>
        <w:t xml:space="preserve">Consultas: </w:t>
      </w:r>
      <w:hyperlink r:id="rId8" w:history="1">
        <w:r w:rsidRPr="00E87083">
          <w:rPr>
            <w:rStyle w:val="Hipervnculo"/>
            <w:rFonts w:cstheme="minorHAnsi"/>
            <w:b/>
            <w:bCs/>
            <w:shd w:val="clear" w:color="auto" w:fill="FFFFFF"/>
            <w:lang w:val="es-MX"/>
          </w:rPr>
          <w:t>vivienda@nunoa.cl</w:t>
        </w:r>
      </w:hyperlink>
      <w:r w:rsidRPr="00E87083">
        <w:rPr>
          <w:rFonts w:cstheme="minorHAnsi"/>
          <w:b/>
          <w:bCs/>
          <w:color w:val="222222"/>
          <w:shd w:val="clear" w:color="auto" w:fill="FFFFFF"/>
          <w:lang w:val="es-MX"/>
        </w:rPr>
        <w:t xml:space="preserve"> </w:t>
      </w:r>
    </w:p>
    <w:p w14:paraId="51792E50" w14:textId="77777777" w:rsidR="00C20362" w:rsidRPr="00C20362" w:rsidRDefault="00C20362" w:rsidP="00C20362">
      <w:pPr>
        <w:rPr>
          <w:rFonts w:cstheme="minorHAnsi"/>
        </w:rPr>
      </w:pPr>
    </w:p>
    <w:sectPr w:rsidR="00C20362" w:rsidRPr="00C20362" w:rsidSect="000A541E">
      <w:headerReference w:type="default" r:id="rId9"/>
      <w:pgSz w:w="12240" w:h="18720" w:code="14"/>
      <w:pgMar w:top="457" w:right="1325" w:bottom="993"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756D6" w14:textId="77777777" w:rsidR="00B37D6B" w:rsidRDefault="00B37D6B" w:rsidP="000A541E">
      <w:pPr>
        <w:spacing w:after="0" w:line="240" w:lineRule="auto"/>
      </w:pPr>
      <w:r>
        <w:separator/>
      </w:r>
    </w:p>
  </w:endnote>
  <w:endnote w:type="continuationSeparator" w:id="0">
    <w:p w14:paraId="2B33B8F5" w14:textId="77777777" w:rsidR="00B37D6B" w:rsidRDefault="00B37D6B" w:rsidP="000A5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4396B" w14:textId="77777777" w:rsidR="00B37D6B" w:rsidRDefault="00B37D6B" w:rsidP="000A541E">
      <w:pPr>
        <w:spacing w:after="0" w:line="240" w:lineRule="auto"/>
      </w:pPr>
      <w:r>
        <w:separator/>
      </w:r>
    </w:p>
  </w:footnote>
  <w:footnote w:type="continuationSeparator" w:id="0">
    <w:p w14:paraId="482D2599" w14:textId="77777777" w:rsidR="00B37D6B" w:rsidRDefault="00B37D6B" w:rsidP="000A5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750766"/>
      <w:docPartObj>
        <w:docPartGallery w:val="Page Numbers (Top of Page)"/>
        <w:docPartUnique/>
      </w:docPartObj>
    </w:sdtPr>
    <w:sdtContent>
      <w:p w14:paraId="406CC0F1" w14:textId="77777777" w:rsidR="000A541E" w:rsidRDefault="000A541E">
        <w:pPr>
          <w:pStyle w:val="Encabezado"/>
          <w:jc w:val="right"/>
        </w:pPr>
        <w:r>
          <w:fldChar w:fldCharType="begin"/>
        </w:r>
        <w:r>
          <w:instrText>PAGE   \* MERGEFORMAT</w:instrText>
        </w:r>
        <w:r>
          <w:fldChar w:fldCharType="separate"/>
        </w:r>
        <w:r w:rsidR="00E461A1" w:rsidRPr="00E461A1">
          <w:rPr>
            <w:noProof/>
            <w:lang w:val="es-ES"/>
          </w:rPr>
          <w:t>6</w:t>
        </w:r>
        <w:r>
          <w:fldChar w:fldCharType="end"/>
        </w:r>
      </w:p>
    </w:sdtContent>
  </w:sdt>
  <w:p w14:paraId="2732C661" w14:textId="77777777" w:rsidR="000A541E" w:rsidRDefault="000A541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27D84"/>
    <w:multiLevelType w:val="hybridMultilevel"/>
    <w:tmpl w:val="E854A15A"/>
    <w:lvl w:ilvl="0" w:tplc="60505D76">
      <w:start w:val="1"/>
      <w:numFmt w:val="lowerLetter"/>
      <w:lvlText w:val="%1)"/>
      <w:lvlJc w:val="left"/>
      <w:pPr>
        <w:ind w:left="420" w:hanging="360"/>
      </w:pPr>
      <w:rPr>
        <w:rFonts w:hint="default"/>
      </w:rPr>
    </w:lvl>
    <w:lvl w:ilvl="1" w:tplc="340A0019" w:tentative="1">
      <w:start w:val="1"/>
      <w:numFmt w:val="lowerLetter"/>
      <w:lvlText w:val="%2."/>
      <w:lvlJc w:val="left"/>
      <w:pPr>
        <w:ind w:left="1140" w:hanging="360"/>
      </w:pPr>
    </w:lvl>
    <w:lvl w:ilvl="2" w:tplc="340A001B" w:tentative="1">
      <w:start w:val="1"/>
      <w:numFmt w:val="lowerRoman"/>
      <w:lvlText w:val="%3."/>
      <w:lvlJc w:val="right"/>
      <w:pPr>
        <w:ind w:left="1860" w:hanging="180"/>
      </w:pPr>
    </w:lvl>
    <w:lvl w:ilvl="3" w:tplc="340A000F" w:tentative="1">
      <w:start w:val="1"/>
      <w:numFmt w:val="decimal"/>
      <w:lvlText w:val="%4."/>
      <w:lvlJc w:val="left"/>
      <w:pPr>
        <w:ind w:left="2580" w:hanging="360"/>
      </w:pPr>
    </w:lvl>
    <w:lvl w:ilvl="4" w:tplc="340A0019" w:tentative="1">
      <w:start w:val="1"/>
      <w:numFmt w:val="lowerLetter"/>
      <w:lvlText w:val="%5."/>
      <w:lvlJc w:val="left"/>
      <w:pPr>
        <w:ind w:left="3300" w:hanging="360"/>
      </w:pPr>
    </w:lvl>
    <w:lvl w:ilvl="5" w:tplc="340A001B" w:tentative="1">
      <w:start w:val="1"/>
      <w:numFmt w:val="lowerRoman"/>
      <w:lvlText w:val="%6."/>
      <w:lvlJc w:val="right"/>
      <w:pPr>
        <w:ind w:left="4020" w:hanging="180"/>
      </w:pPr>
    </w:lvl>
    <w:lvl w:ilvl="6" w:tplc="340A000F" w:tentative="1">
      <w:start w:val="1"/>
      <w:numFmt w:val="decimal"/>
      <w:lvlText w:val="%7."/>
      <w:lvlJc w:val="left"/>
      <w:pPr>
        <w:ind w:left="4740" w:hanging="360"/>
      </w:pPr>
    </w:lvl>
    <w:lvl w:ilvl="7" w:tplc="340A0019" w:tentative="1">
      <w:start w:val="1"/>
      <w:numFmt w:val="lowerLetter"/>
      <w:lvlText w:val="%8."/>
      <w:lvlJc w:val="left"/>
      <w:pPr>
        <w:ind w:left="5460" w:hanging="360"/>
      </w:pPr>
    </w:lvl>
    <w:lvl w:ilvl="8" w:tplc="340A001B" w:tentative="1">
      <w:start w:val="1"/>
      <w:numFmt w:val="lowerRoman"/>
      <w:lvlText w:val="%9."/>
      <w:lvlJc w:val="right"/>
      <w:pPr>
        <w:ind w:left="6180" w:hanging="180"/>
      </w:pPr>
    </w:lvl>
  </w:abstractNum>
  <w:abstractNum w:abstractNumId="1" w15:restartNumberingAfterBreak="0">
    <w:nsid w:val="062F6686"/>
    <w:multiLevelType w:val="hybridMultilevel"/>
    <w:tmpl w:val="D208013A"/>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7966F3"/>
    <w:multiLevelType w:val="hybridMultilevel"/>
    <w:tmpl w:val="83B89C3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388F79F1"/>
    <w:multiLevelType w:val="hybridMultilevel"/>
    <w:tmpl w:val="F6B2B8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A3E5FD1"/>
    <w:multiLevelType w:val="hybridMultilevel"/>
    <w:tmpl w:val="D208013A"/>
    <w:lvl w:ilvl="0" w:tplc="FFFFFFFF">
      <w:start w:val="1"/>
      <w:numFmt w:val="decimal"/>
      <w:lvlText w:val="%1."/>
      <w:lvlJc w:val="left"/>
      <w:pPr>
        <w:ind w:left="720" w:hanging="360"/>
      </w:pPr>
      <w:rPr>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68A2741"/>
    <w:multiLevelType w:val="hybridMultilevel"/>
    <w:tmpl w:val="C44C0B26"/>
    <w:lvl w:ilvl="0" w:tplc="340A000F">
      <w:start w:val="1"/>
      <w:numFmt w:val="decimal"/>
      <w:lvlText w:val="%1."/>
      <w:lvlJc w:val="left"/>
      <w:pPr>
        <w:ind w:left="720" w:hanging="360"/>
      </w:pPr>
      <w:rPr>
        <w:b/>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877476219">
    <w:abstractNumId w:val="0"/>
  </w:num>
  <w:num w:numId="2" w16cid:durableId="1357199332">
    <w:abstractNumId w:val="5"/>
  </w:num>
  <w:num w:numId="3" w16cid:durableId="599068288">
    <w:abstractNumId w:val="3"/>
  </w:num>
  <w:num w:numId="4" w16cid:durableId="1571815909">
    <w:abstractNumId w:val="4"/>
  </w:num>
  <w:num w:numId="5" w16cid:durableId="1898974089">
    <w:abstractNumId w:val="1"/>
  </w:num>
  <w:num w:numId="6" w16cid:durableId="1231962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FA4"/>
    <w:rsid w:val="00001298"/>
    <w:rsid w:val="00010285"/>
    <w:rsid w:val="0001405E"/>
    <w:rsid w:val="00017298"/>
    <w:rsid w:val="00031AD6"/>
    <w:rsid w:val="00060772"/>
    <w:rsid w:val="000A541E"/>
    <w:rsid w:val="000B1C3A"/>
    <w:rsid w:val="000C31D2"/>
    <w:rsid w:val="000E1EA3"/>
    <w:rsid w:val="000E3EDF"/>
    <w:rsid w:val="001074A3"/>
    <w:rsid w:val="001103B8"/>
    <w:rsid w:val="0011673C"/>
    <w:rsid w:val="00121141"/>
    <w:rsid w:val="00143646"/>
    <w:rsid w:val="00147BD9"/>
    <w:rsid w:val="001533D0"/>
    <w:rsid w:val="00162662"/>
    <w:rsid w:val="00162F22"/>
    <w:rsid w:val="00166EF5"/>
    <w:rsid w:val="001840C7"/>
    <w:rsid w:val="001A4420"/>
    <w:rsid w:val="001A769B"/>
    <w:rsid w:val="001E3396"/>
    <w:rsid w:val="001E4F88"/>
    <w:rsid w:val="00203C03"/>
    <w:rsid w:val="00204390"/>
    <w:rsid w:val="00212367"/>
    <w:rsid w:val="00213D3A"/>
    <w:rsid w:val="00221B96"/>
    <w:rsid w:val="00231A37"/>
    <w:rsid w:val="00242C3D"/>
    <w:rsid w:val="00263441"/>
    <w:rsid w:val="0026627F"/>
    <w:rsid w:val="002670AF"/>
    <w:rsid w:val="0027307A"/>
    <w:rsid w:val="00277975"/>
    <w:rsid w:val="002A3A1B"/>
    <w:rsid w:val="002B5B48"/>
    <w:rsid w:val="002C63F5"/>
    <w:rsid w:val="002C6F19"/>
    <w:rsid w:val="002E4238"/>
    <w:rsid w:val="002F0FA4"/>
    <w:rsid w:val="002F7D0F"/>
    <w:rsid w:val="00330F84"/>
    <w:rsid w:val="00345009"/>
    <w:rsid w:val="003604F9"/>
    <w:rsid w:val="00365058"/>
    <w:rsid w:val="003658F2"/>
    <w:rsid w:val="003806E0"/>
    <w:rsid w:val="003A3296"/>
    <w:rsid w:val="003B5733"/>
    <w:rsid w:val="003D27A8"/>
    <w:rsid w:val="003D4CC0"/>
    <w:rsid w:val="003F293C"/>
    <w:rsid w:val="00402E83"/>
    <w:rsid w:val="00425BB6"/>
    <w:rsid w:val="00484304"/>
    <w:rsid w:val="00490981"/>
    <w:rsid w:val="004B03B2"/>
    <w:rsid w:val="004D5AE2"/>
    <w:rsid w:val="004F26C5"/>
    <w:rsid w:val="004F7B5C"/>
    <w:rsid w:val="005034AD"/>
    <w:rsid w:val="00513EF2"/>
    <w:rsid w:val="005159A4"/>
    <w:rsid w:val="00530BBE"/>
    <w:rsid w:val="00537BD0"/>
    <w:rsid w:val="005412FB"/>
    <w:rsid w:val="00551D1C"/>
    <w:rsid w:val="00557C67"/>
    <w:rsid w:val="00575756"/>
    <w:rsid w:val="00580E9C"/>
    <w:rsid w:val="00581C72"/>
    <w:rsid w:val="0059475D"/>
    <w:rsid w:val="005C0097"/>
    <w:rsid w:val="005C2F7C"/>
    <w:rsid w:val="005D3BA2"/>
    <w:rsid w:val="005D54D4"/>
    <w:rsid w:val="005E0874"/>
    <w:rsid w:val="005F061C"/>
    <w:rsid w:val="0061075D"/>
    <w:rsid w:val="00612E93"/>
    <w:rsid w:val="006351D0"/>
    <w:rsid w:val="0068116F"/>
    <w:rsid w:val="00691243"/>
    <w:rsid w:val="00693F7F"/>
    <w:rsid w:val="006A4A25"/>
    <w:rsid w:val="006B5D13"/>
    <w:rsid w:val="006C42B7"/>
    <w:rsid w:val="006D42C1"/>
    <w:rsid w:val="006F76E0"/>
    <w:rsid w:val="007122B6"/>
    <w:rsid w:val="00723028"/>
    <w:rsid w:val="0073339A"/>
    <w:rsid w:val="00734106"/>
    <w:rsid w:val="00765E7F"/>
    <w:rsid w:val="007670C2"/>
    <w:rsid w:val="00794153"/>
    <w:rsid w:val="00794937"/>
    <w:rsid w:val="007A38C0"/>
    <w:rsid w:val="007F33BD"/>
    <w:rsid w:val="00804BC5"/>
    <w:rsid w:val="00855D15"/>
    <w:rsid w:val="00863DDB"/>
    <w:rsid w:val="00866258"/>
    <w:rsid w:val="00892E67"/>
    <w:rsid w:val="008C3123"/>
    <w:rsid w:val="008C5C36"/>
    <w:rsid w:val="00901ED1"/>
    <w:rsid w:val="00927F8F"/>
    <w:rsid w:val="00953884"/>
    <w:rsid w:val="009619C8"/>
    <w:rsid w:val="009731D8"/>
    <w:rsid w:val="009B242B"/>
    <w:rsid w:val="009B371C"/>
    <w:rsid w:val="009B7369"/>
    <w:rsid w:val="009D0A6B"/>
    <w:rsid w:val="009F3C73"/>
    <w:rsid w:val="00A04B11"/>
    <w:rsid w:val="00A15D45"/>
    <w:rsid w:val="00A15EA5"/>
    <w:rsid w:val="00A31603"/>
    <w:rsid w:val="00A352D6"/>
    <w:rsid w:val="00A374CC"/>
    <w:rsid w:val="00A470DB"/>
    <w:rsid w:val="00A66E1B"/>
    <w:rsid w:val="00A73C8B"/>
    <w:rsid w:val="00A901BC"/>
    <w:rsid w:val="00A90E58"/>
    <w:rsid w:val="00AB4340"/>
    <w:rsid w:val="00AB78E5"/>
    <w:rsid w:val="00B028F0"/>
    <w:rsid w:val="00B1294A"/>
    <w:rsid w:val="00B25CA8"/>
    <w:rsid w:val="00B35929"/>
    <w:rsid w:val="00B37D6B"/>
    <w:rsid w:val="00B71F3A"/>
    <w:rsid w:val="00B80121"/>
    <w:rsid w:val="00B86AA1"/>
    <w:rsid w:val="00BB5147"/>
    <w:rsid w:val="00BC25E7"/>
    <w:rsid w:val="00C20362"/>
    <w:rsid w:val="00C3233D"/>
    <w:rsid w:val="00C34283"/>
    <w:rsid w:val="00C4722F"/>
    <w:rsid w:val="00C50FA8"/>
    <w:rsid w:val="00C65010"/>
    <w:rsid w:val="00C6717C"/>
    <w:rsid w:val="00C76ECC"/>
    <w:rsid w:val="00C91E48"/>
    <w:rsid w:val="00C92748"/>
    <w:rsid w:val="00C9604F"/>
    <w:rsid w:val="00CA50BB"/>
    <w:rsid w:val="00CA5809"/>
    <w:rsid w:val="00CC0C6D"/>
    <w:rsid w:val="00CD6DC6"/>
    <w:rsid w:val="00CF6BB4"/>
    <w:rsid w:val="00D158DF"/>
    <w:rsid w:val="00D30900"/>
    <w:rsid w:val="00D8609A"/>
    <w:rsid w:val="00D86666"/>
    <w:rsid w:val="00DA32E6"/>
    <w:rsid w:val="00DB6532"/>
    <w:rsid w:val="00DD2C43"/>
    <w:rsid w:val="00DE4C71"/>
    <w:rsid w:val="00DE4F8E"/>
    <w:rsid w:val="00E02260"/>
    <w:rsid w:val="00E23523"/>
    <w:rsid w:val="00E27852"/>
    <w:rsid w:val="00E27AD3"/>
    <w:rsid w:val="00E30B81"/>
    <w:rsid w:val="00E461A1"/>
    <w:rsid w:val="00E56A2B"/>
    <w:rsid w:val="00E60BDD"/>
    <w:rsid w:val="00E654B8"/>
    <w:rsid w:val="00E754A5"/>
    <w:rsid w:val="00E8027B"/>
    <w:rsid w:val="00E87083"/>
    <w:rsid w:val="00EB118B"/>
    <w:rsid w:val="00EE75FE"/>
    <w:rsid w:val="00F00BEA"/>
    <w:rsid w:val="00F077A1"/>
    <w:rsid w:val="00F14D75"/>
    <w:rsid w:val="00F6246B"/>
    <w:rsid w:val="00F72F91"/>
    <w:rsid w:val="00FA3E80"/>
    <w:rsid w:val="00FB68CD"/>
    <w:rsid w:val="00FD6679"/>
    <w:rsid w:val="00FD7153"/>
    <w:rsid w:val="00FE36B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D8523"/>
  <w15:docId w15:val="{05602AEB-1AC3-4074-B6F7-6269C8F14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2B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860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609A"/>
    <w:rPr>
      <w:rFonts w:ascii="Tahoma" w:hAnsi="Tahoma" w:cs="Tahoma"/>
      <w:sz w:val="16"/>
      <w:szCs w:val="16"/>
    </w:rPr>
  </w:style>
  <w:style w:type="paragraph" w:styleId="Prrafodelista">
    <w:name w:val="List Paragraph"/>
    <w:basedOn w:val="Normal"/>
    <w:uiPriority w:val="34"/>
    <w:qFormat/>
    <w:rsid w:val="00D8609A"/>
    <w:pPr>
      <w:ind w:left="720"/>
      <w:contextualSpacing/>
    </w:pPr>
  </w:style>
  <w:style w:type="paragraph" w:styleId="NormalWeb">
    <w:name w:val="Normal (Web)"/>
    <w:basedOn w:val="Normal"/>
    <w:uiPriority w:val="99"/>
    <w:semiHidden/>
    <w:unhideWhenUsed/>
    <w:rsid w:val="00B028F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unhideWhenUsed/>
    <w:rsid w:val="004B0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A54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541E"/>
  </w:style>
  <w:style w:type="paragraph" w:styleId="Piedepgina">
    <w:name w:val="footer"/>
    <w:basedOn w:val="Normal"/>
    <w:link w:val="PiedepginaCar"/>
    <w:uiPriority w:val="99"/>
    <w:unhideWhenUsed/>
    <w:rsid w:val="000A54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541E"/>
  </w:style>
  <w:style w:type="table" w:customStyle="1" w:styleId="Tablaconcuadrcula1">
    <w:name w:val="Tabla con cuadrícula1"/>
    <w:basedOn w:val="Tablanormal"/>
    <w:next w:val="Tablaconcuadrcula"/>
    <w:uiPriority w:val="39"/>
    <w:rsid w:val="00107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87083"/>
    <w:rPr>
      <w:color w:val="0000FF" w:themeColor="hyperlink"/>
      <w:u w:val="single"/>
    </w:rPr>
  </w:style>
  <w:style w:type="character" w:styleId="Mencinsinresolver">
    <w:name w:val="Unresolved Mention"/>
    <w:basedOn w:val="Fuentedeprrafopredeter"/>
    <w:uiPriority w:val="99"/>
    <w:semiHidden/>
    <w:unhideWhenUsed/>
    <w:rsid w:val="00E87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24353">
      <w:bodyDiv w:val="1"/>
      <w:marLeft w:val="0"/>
      <w:marRight w:val="0"/>
      <w:marTop w:val="0"/>
      <w:marBottom w:val="0"/>
      <w:divBdr>
        <w:top w:val="none" w:sz="0" w:space="0" w:color="auto"/>
        <w:left w:val="none" w:sz="0" w:space="0" w:color="auto"/>
        <w:bottom w:val="none" w:sz="0" w:space="0" w:color="auto"/>
        <w:right w:val="none" w:sz="0" w:space="0" w:color="auto"/>
      </w:divBdr>
      <w:divsChild>
        <w:div w:id="1433471828">
          <w:marLeft w:val="0"/>
          <w:marRight w:val="0"/>
          <w:marTop w:val="0"/>
          <w:marBottom w:val="0"/>
          <w:divBdr>
            <w:top w:val="single" w:sz="6" w:space="7" w:color="E5E5E5"/>
            <w:left w:val="none" w:sz="0" w:space="0" w:color="auto"/>
            <w:bottom w:val="none" w:sz="0" w:space="0" w:color="auto"/>
            <w:right w:val="none" w:sz="0" w:space="0" w:color="auto"/>
          </w:divBdr>
        </w:div>
        <w:div w:id="906498710">
          <w:marLeft w:val="0"/>
          <w:marRight w:val="0"/>
          <w:marTop w:val="0"/>
          <w:marBottom w:val="0"/>
          <w:divBdr>
            <w:top w:val="none" w:sz="0" w:space="0" w:color="auto"/>
            <w:left w:val="none" w:sz="0" w:space="0" w:color="auto"/>
            <w:bottom w:val="none" w:sz="0" w:space="0" w:color="auto"/>
            <w:right w:val="none" w:sz="0" w:space="0" w:color="auto"/>
          </w:divBdr>
          <w:divsChild>
            <w:div w:id="636494752">
              <w:marLeft w:val="0"/>
              <w:marRight w:val="0"/>
              <w:marTop w:val="0"/>
              <w:marBottom w:val="0"/>
              <w:divBdr>
                <w:top w:val="none" w:sz="0" w:space="0" w:color="auto"/>
                <w:left w:val="none" w:sz="0" w:space="0" w:color="auto"/>
                <w:bottom w:val="none" w:sz="0" w:space="0" w:color="auto"/>
                <w:right w:val="none" w:sz="0" w:space="0" w:color="auto"/>
              </w:divBdr>
              <w:divsChild>
                <w:div w:id="1272055366">
                  <w:marLeft w:val="0"/>
                  <w:marRight w:val="0"/>
                  <w:marTop w:val="0"/>
                  <w:marBottom w:val="0"/>
                  <w:divBdr>
                    <w:top w:val="none" w:sz="0" w:space="0" w:color="auto"/>
                    <w:left w:val="none" w:sz="0" w:space="0" w:color="auto"/>
                    <w:bottom w:val="none" w:sz="0" w:space="0" w:color="auto"/>
                    <w:right w:val="none" w:sz="0" w:space="0" w:color="auto"/>
                  </w:divBdr>
                  <w:divsChild>
                    <w:div w:id="76179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7636">
      <w:bodyDiv w:val="1"/>
      <w:marLeft w:val="0"/>
      <w:marRight w:val="0"/>
      <w:marTop w:val="0"/>
      <w:marBottom w:val="0"/>
      <w:divBdr>
        <w:top w:val="none" w:sz="0" w:space="0" w:color="auto"/>
        <w:left w:val="none" w:sz="0" w:space="0" w:color="auto"/>
        <w:bottom w:val="none" w:sz="0" w:space="0" w:color="auto"/>
        <w:right w:val="none" w:sz="0" w:space="0" w:color="auto"/>
      </w:divBdr>
      <w:divsChild>
        <w:div w:id="1825734048">
          <w:marLeft w:val="0"/>
          <w:marRight w:val="0"/>
          <w:marTop w:val="0"/>
          <w:marBottom w:val="0"/>
          <w:divBdr>
            <w:top w:val="none" w:sz="0" w:space="0" w:color="auto"/>
            <w:left w:val="none" w:sz="0" w:space="0" w:color="auto"/>
            <w:bottom w:val="none" w:sz="0" w:space="0" w:color="auto"/>
            <w:right w:val="none" w:sz="0" w:space="0" w:color="auto"/>
          </w:divBdr>
        </w:div>
      </w:divsChild>
    </w:div>
    <w:div w:id="302656795">
      <w:bodyDiv w:val="1"/>
      <w:marLeft w:val="0"/>
      <w:marRight w:val="0"/>
      <w:marTop w:val="0"/>
      <w:marBottom w:val="0"/>
      <w:divBdr>
        <w:top w:val="none" w:sz="0" w:space="0" w:color="auto"/>
        <w:left w:val="none" w:sz="0" w:space="0" w:color="auto"/>
        <w:bottom w:val="none" w:sz="0" w:space="0" w:color="auto"/>
        <w:right w:val="none" w:sz="0" w:space="0" w:color="auto"/>
      </w:divBdr>
    </w:div>
    <w:div w:id="418139093">
      <w:bodyDiv w:val="1"/>
      <w:marLeft w:val="0"/>
      <w:marRight w:val="0"/>
      <w:marTop w:val="0"/>
      <w:marBottom w:val="0"/>
      <w:divBdr>
        <w:top w:val="none" w:sz="0" w:space="0" w:color="auto"/>
        <w:left w:val="none" w:sz="0" w:space="0" w:color="auto"/>
        <w:bottom w:val="none" w:sz="0" w:space="0" w:color="auto"/>
        <w:right w:val="none" w:sz="0" w:space="0" w:color="auto"/>
      </w:divBdr>
      <w:divsChild>
        <w:div w:id="979648470">
          <w:marLeft w:val="0"/>
          <w:marRight w:val="0"/>
          <w:marTop w:val="0"/>
          <w:marBottom w:val="0"/>
          <w:divBdr>
            <w:top w:val="none" w:sz="0" w:space="0" w:color="auto"/>
            <w:left w:val="none" w:sz="0" w:space="0" w:color="auto"/>
            <w:bottom w:val="none" w:sz="0" w:space="0" w:color="auto"/>
            <w:right w:val="none" w:sz="0" w:space="0" w:color="auto"/>
          </w:divBdr>
        </w:div>
      </w:divsChild>
    </w:div>
    <w:div w:id="707030680">
      <w:bodyDiv w:val="1"/>
      <w:marLeft w:val="0"/>
      <w:marRight w:val="0"/>
      <w:marTop w:val="0"/>
      <w:marBottom w:val="0"/>
      <w:divBdr>
        <w:top w:val="none" w:sz="0" w:space="0" w:color="auto"/>
        <w:left w:val="none" w:sz="0" w:space="0" w:color="auto"/>
        <w:bottom w:val="none" w:sz="0" w:space="0" w:color="auto"/>
        <w:right w:val="none" w:sz="0" w:space="0" w:color="auto"/>
      </w:divBdr>
    </w:div>
    <w:div w:id="989867471">
      <w:bodyDiv w:val="1"/>
      <w:marLeft w:val="0"/>
      <w:marRight w:val="0"/>
      <w:marTop w:val="0"/>
      <w:marBottom w:val="0"/>
      <w:divBdr>
        <w:top w:val="none" w:sz="0" w:space="0" w:color="auto"/>
        <w:left w:val="none" w:sz="0" w:space="0" w:color="auto"/>
        <w:bottom w:val="none" w:sz="0" w:space="0" w:color="auto"/>
        <w:right w:val="none" w:sz="0" w:space="0" w:color="auto"/>
      </w:divBdr>
    </w:div>
    <w:div w:id="1276447098">
      <w:bodyDiv w:val="1"/>
      <w:marLeft w:val="0"/>
      <w:marRight w:val="0"/>
      <w:marTop w:val="0"/>
      <w:marBottom w:val="0"/>
      <w:divBdr>
        <w:top w:val="none" w:sz="0" w:space="0" w:color="auto"/>
        <w:left w:val="none" w:sz="0" w:space="0" w:color="auto"/>
        <w:bottom w:val="none" w:sz="0" w:space="0" w:color="auto"/>
        <w:right w:val="none" w:sz="0" w:space="0" w:color="auto"/>
      </w:divBdr>
    </w:div>
    <w:div w:id="1359500897">
      <w:bodyDiv w:val="1"/>
      <w:marLeft w:val="0"/>
      <w:marRight w:val="0"/>
      <w:marTop w:val="0"/>
      <w:marBottom w:val="0"/>
      <w:divBdr>
        <w:top w:val="none" w:sz="0" w:space="0" w:color="auto"/>
        <w:left w:val="none" w:sz="0" w:space="0" w:color="auto"/>
        <w:bottom w:val="none" w:sz="0" w:space="0" w:color="auto"/>
        <w:right w:val="none" w:sz="0" w:space="0" w:color="auto"/>
      </w:divBdr>
    </w:div>
    <w:div w:id="1464274514">
      <w:bodyDiv w:val="1"/>
      <w:marLeft w:val="0"/>
      <w:marRight w:val="0"/>
      <w:marTop w:val="0"/>
      <w:marBottom w:val="0"/>
      <w:divBdr>
        <w:top w:val="none" w:sz="0" w:space="0" w:color="auto"/>
        <w:left w:val="none" w:sz="0" w:space="0" w:color="auto"/>
        <w:bottom w:val="none" w:sz="0" w:space="0" w:color="auto"/>
        <w:right w:val="none" w:sz="0" w:space="0" w:color="auto"/>
      </w:divBdr>
    </w:div>
    <w:div w:id="1493794746">
      <w:bodyDiv w:val="1"/>
      <w:marLeft w:val="0"/>
      <w:marRight w:val="0"/>
      <w:marTop w:val="0"/>
      <w:marBottom w:val="0"/>
      <w:divBdr>
        <w:top w:val="none" w:sz="0" w:space="0" w:color="auto"/>
        <w:left w:val="none" w:sz="0" w:space="0" w:color="auto"/>
        <w:bottom w:val="none" w:sz="0" w:space="0" w:color="auto"/>
        <w:right w:val="none" w:sz="0" w:space="0" w:color="auto"/>
      </w:divBdr>
    </w:div>
    <w:div w:id="1658223390">
      <w:bodyDiv w:val="1"/>
      <w:marLeft w:val="0"/>
      <w:marRight w:val="0"/>
      <w:marTop w:val="0"/>
      <w:marBottom w:val="0"/>
      <w:divBdr>
        <w:top w:val="none" w:sz="0" w:space="0" w:color="auto"/>
        <w:left w:val="none" w:sz="0" w:space="0" w:color="auto"/>
        <w:bottom w:val="none" w:sz="0" w:space="0" w:color="auto"/>
        <w:right w:val="none" w:sz="0" w:space="0" w:color="auto"/>
      </w:divBdr>
    </w:div>
    <w:div w:id="1869489216">
      <w:bodyDiv w:val="1"/>
      <w:marLeft w:val="0"/>
      <w:marRight w:val="0"/>
      <w:marTop w:val="0"/>
      <w:marBottom w:val="0"/>
      <w:divBdr>
        <w:top w:val="none" w:sz="0" w:space="0" w:color="auto"/>
        <w:left w:val="none" w:sz="0" w:space="0" w:color="auto"/>
        <w:bottom w:val="none" w:sz="0" w:space="0" w:color="auto"/>
        <w:right w:val="none" w:sz="0" w:space="0" w:color="auto"/>
      </w:divBdr>
    </w:div>
    <w:div w:id="207593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vienda@nunoa.c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0C5C7-3932-4A4E-B82E-3485C7115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1457</Words>
  <Characters>8019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Italo Fuentes Herrera</dc:creator>
  <cp:lastModifiedBy>Alejandra Guevara Stephens</cp:lastModifiedBy>
  <cp:revision>3</cp:revision>
  <cp:lastPrinted>2023-02-15T15:58:00Z</cp:lastPrinted>
  <dcterms:created xsi:type="dcterms:W3CDTF">2023-02-15T18:40:00Z</dcterms:created>
  <dcterms:modified xsi:type="dcterms:W3CDTF">2023-02-17T14:36:00Z</dcterms:modified>
</cp:coreProperties>
</file>